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596C" w14:textId="77777777" w:rsidR="00C246C5" w:rsidRDefault="00105C43" w:rsidP="00EE0F33">
      <w:pPr>
        <w:pStyle w:val="Articletitle"/>
        <w:jc w:val="center"/>
        <w:rPr>
          <w:noProof/>
        </w:rPr>
      </w:pPr>
      <w:r w:rsidRPr="00105C43">
        <w:rPr>
          <w:noProof/>
        </w:rPr>
        <w:t>Lorem ipsum dolor sit amet</w:t>
      </w:r>
    </w:p>
    <w:p w14:paraId="47796EC8" w14:textId="77777777" w:rsidR="000613AD" w:rsidRPr="00982166" w:rsidRDefault="000613AD" w:rsidP="000613AD">
      <w:pPr>
        <w:pStyle w:val="Authornames"/>
        <w:jc w:val="center"/>
        <w:rPr>
          <w:rStyle w:val="Nadpis2Char"/>
          <w:b w:val="0"/>
          <w:i w:val="0"/>
          <w:sz w:val="28"/>
        </w:rPr>
      </w:pPr>
      <w:bookmarkStart w:id="0" w:name="_Toc504988069"/>
      <w:r>
        <w:rPr>
          <w:rStyle w:val="Nadpis2Char"/>
          <w:b w:val="0"/>
          <w:i w:val="0"/>
          <w:sz w:val="28"/>
        </w:rPr>
        <w:t>Jozef Novák</w:t>
      </w:r>
      <w:r w:rsidRPr="00982166">
        <w:rPr>
          <w:rStyle w:val="Nadpis2Char"/>
          <w:b w:val="0"/>
          <w:i w:val="0"/>
          <w:sz w:val="28"/>
        </w:rPr>
        <w:t xml:space="preserve"> </w:t>
      </w:r>
      <w:r w:rsidRPr="00982166">
        <w:rPr>
          <w:rStyle w:val="Nadpis2Char"/>
          <w:b w:val="0"/>
          <w:i w:val="0"/>
          <w:sz w:val="28"/>
          <w:vertAlign w:val="superscript"/>
        </w:rPr>
        <w:t>a</w:t>
      </w:r>
      <w:r w:rsidRPr="00982166">
        <w:rPr>
          <w:rStyle w:val="Nadpis2Char"/>
          <w:b w:val="0"/>
          <w:i w:val="0"/>
          <w:sz w:val="28"/>
        </w:rPr>
        <w:footnoteReference w:customMarkFollows="1" w:id="1"/>
        <w:t>*</w:t>
      </w:r>
      <w:r>
        <w:rPr>
          <w:rStyle w:val="Nadpis2Char"/>
          <w:b w:val="0"/>
          <w:i w:val="0"/>
          <w:sz w:val="28"/>
        </w:rPr>
        <w:t xml:space="preserve"> and</w:t>
      </w:r>
      <w:r w:rsidRPr="00982166">
        <w:rPr>
          <w:rStyle w:val="Nadpis2Char"/>
          <w:b w:val="0"/>
          <w:i w:val="0"/>
          <w:sz w:val="28"/>
        </w:rPr>
        <w:t xml:space="preserve"> </w:t>
      </w:r>
      <w:r>
        <w:rPr>
          <w:rStyle w:val="Nadpis2Char"/>
          <w:b w:val="0"/>
          <w:i w:val="0"/>
          <w:sz w:val="28"/>
        </w:rPr>
        <w:t>Irena Šťastná</w:t>
      </w:r>
      <w:r w:rsidRPr="00982166">
        <w:rPr>
          <w:rStyle w:val="Nadpis2Char"/>
          <w:b w:val="0"/>
          <w:i w:val="0"/>
          <w:sz w:val="28"/>
        </w:rPr>
        <w:t xml:space="preserve"> </w:t>
      </w:r>
      <w:bookmarkEnd w:id="0"/>
      <w:r>
        <w:rPr>
          <w:rStyle w:val="Nadpis2Char"/>
          <w:b w:val="0"/>
          <w:i w:val="0"/>
          <w:sz w:val="28"/>
          <w:vertAlign w:val="superscript"/>
        </w:rPr>
        <w:t>b</w:t>
      </w:r>
    </w:p>
    <w:p w14:paraId="189BD3BD" w14:textId="77777777" w:rsidR="000613AD" w:rsidRPr="000613AD" w:rsidRDefault="000613AD" w:rsidP="000613AD">
      <w:pPr>
        <w:pStyle w:val="Affiliation"/>
        <w:spacing w:line="240" w:lineRule="auto"/>
        <w:jc w:val="both"/>
        <w:rPr>
          <w:noProof/>
          <w:lang w:val="en-US"/>
        </w:rPr>
      </w:pPr>
      <w:r w:rsidRPr="000613AD">
        <w:rPr>
          <w:noProof/>
          <w:vertAlign w:val="superscript"/>
          <w:lang w:val="en-US"/>
        </w:rPr>
        <w:t>a</w:t>
      </w:r>
      <w:r w:rsidRPr="000613AD">
        <w:rPr>
          <w:noProof/>
          <w:lang w:val="en-US"/>
        </w:rPr>
        <w:t xml:space="preserve"> Department of Management, Faculty of Management, University of Management, Bratislava, Slovakia</w:t>
      </w:r>
    </w:p>
    <w:p w14:paraId="2D16AE69" w14:textId="77777777" w:rsidR="000613AD" w:rsidRDefault="000613AD" w:rsidP="000613AD">
      <w:pPr>
        <w:pStyle w:val="Affiliation"/>
        <w:spacing w:line="240" w:lineRule="auto"/>
        <w:jc w:val="both"/>
        <w:rPr>
          <w:noProof/>
          <w:lang w:val="en-US"/>
        </w:rPr>
      </w:pPr>
      <w:r w:rsidRPr="000613AD">
        <w:rPr>
          <w:noProof/>
          <w:vertAlign w:val="superscript"/>
          <w:lang w:val="en-US"/>
        </w:rPr>
        <w:t>b</w:t>
      </w:r>
      <w:r w:rsidRPr="000613AD">
        <w:rPr>
          <w:noProof/>
          <w:lang w:val="en-US"/>
        </w:rPr>
        <w:t xml:space="preserve"> Department of Marketing Studies, Faculty of Economics, University of Economics, Košice, Slovakia</w:t>
      </w:r>
    </w:p>
    <w:p w14:paraId="5A2DC730" w14:textId="77777777" w:rsidR="000613AD" w:rsidRDefault="000613AD" w:rsidP="000613AD">
      <w:pPr>
        <w:pStyle w:val="Affiliation"/>
        <w:spacing w:line="240" w:lineRule="auto"/>
        <w:jc w:val="both"/>
        <w:rPr>
          <w:noProof/>
          <w:lang w:val="en-US"/>
        </w:rPr>
      </w:pPr>
    </w:p>
    <w:p w14:paraId="293F5C7F" w14:textId="77777777" w:rsidR="00105C43" w:rsidRPr="00105C43" w:rsidRDefault="00105C43" w:rsidP="006D4BCF">
      <w:pPr>
        <w:pStyle w:val="Abstract"/>
        <w:spacing w:line="240" w:lineRule="auto"/>
        <w:ind w:left="851" w:right="851"/>
        <w:jc w:val="both"/>
        <w:rPr>
          <w:b/>
          <w:noProof/>
        </w:rPr>
      </w:pPr>
      <w:r w:rsidRPr="00105C43">
        <w:rPr>
          <w:b/>
          <w:noProof/>
        </w:rPr>
        <w:t>Abstract</w:t>
      </w:r>
    </w:p>
    <w:p w14:paraId="7ECC48BA" w14:textId="77777777" w:rsidR="00266354" w:rsidRPr="004E5639" w:rsidRDefault="00105C43" w:rsidP="00105C43">
      <w:pPr>
        <w:pStyle w:val="Abstract"/>
        <w:spacing w:line="240" w:lineRule="auto"/>
        <w:ind w:left="851" w:right="851"/>
        <w:jc w:val="both"/>
        <w:rPr>
          <w:noProof/>
        </w:rPr>
      </w:pPr>
      <w:r>
        <w:rPr>
          <w:noProof/>
        </w:rPr>
        <w:t>Lorem ipsum dolor sit amet, at mundi nostrud mentitum his, augue invenire est no. Nec ad discere corrumpit definiebas, no option maiestatis per. Ridens pertinacia forensibus ea ius, no eum omnesque atomorum. Ad sed quem odio, id eros aliquam suscipit eam, per placerat scripserit ea. Eum causae euripidis id. Eu pertinax efficiantur vel, qui stet scriptorem omittantur ne.An sea velit iuvaret conclusionemque, autem ullum eligendi sea ne, id causae adipiscing referrentur ius. Brute exerci nam et, vitae dolores moderatius ei sed, quaeque probatus tractatos per et. Quo quod denique adversarium ut, et tantas omnium partiendo pri. Enim voluptaria has an.</w:t>
      </w:r>
    </w:p>
    <w:p w14:paraId="7E0F0A8B" w14:textId="77777777" w:rsidR="0020415E" w:rsidRDefault="00997B0F" w:rsidP="006D4BCF">
      <w:pPr>
        <w:pStyle w:val="Abstract"/>
        <w:spacing w:line="240" w:lineRule="auto"/>
        <w:ind w:left="851" w:right="851"/>
        <w:jc w:val="both"/>
        <w:rPr>
          <w:noProof/>
        </w:rPr>
      </w:pPr>
      <w:r w:rsidRPr="004E5639">
        <w:rPr>
          <w:noProof/>
        </w:rPr>
        <w:t xml:space="preserve">Keywords: </w:t>
      </w:r>
      <w:r w:rsidR="00105C43">
        <w:rPr>
          <w:noProof/>
        </w:rPr>
        <w:t>lorem</w:t>
      </w:r>
      <w:r w:rsidR="00832411" w:rsidRPr="004E5639">
        <w:rPr>
          <w:noProof/>
        </w:rPr>
        <w:t xml:space="preserve">; </w:t>
      </w:r>
      <w:r w:rsidR="00105C43">
        <w:rPr>
          <w:noProof/>
        </w:rPr>
        <w:t>ipsum; referrentur; autem ullum; pertinax; scriptorem.</w:t>
      </w:r>
    </w:p>
    <w:p w14:paraId="0346235E" w14:textId="77777777" w:rsidR="00C73D6B" w:rsidRPr="00C73D6B" w:rsidRDefault="00C73D6B" w:rsidP="00C73D6B">
      <w:pPr>
        <w:pStyle w:val="Abstract"/>
        <w:spacing w:line="240" w:lineRule="auto"/>
        <w:ind w:left="851" w:right="851"/>
        <w:jc w:val="both"/>
        <w:rPr>
          <w:noProof/>
        </w:rPr>
      </w:pPr>
      <w:r>
        <w:rPr>
          <w:noProof/>
        </w:rPr>
        <w:t>Article Classification:</w:t>
      </w:r>
      <w:r w:rsidR="00105C43">
        <w:rPr>
          <w:noProof/>
        </w:rPr>
        <w:t xml:space="preserve"> Research article</w:t>
      </w:r>
    </w:p>
    <w:p w14:paraId="34C789D7" w14:textId="77777777" w:rsidR="005D2228" w:rsidRPr="005D2228" w:rsidRDefault="005D2228" w:rsidP="005D2228">
      <w:pPr>
        <w:pStyle w:val="Keywords"/>
      </w:pPr>
    </w:p>
    <w:p w14:paraId="65FFDBE4" w14:textId="77777777" w:rsidR="00997B0F" w:rsidRPr="004E5639" w:rsidRDefault="002E5DD5" w:rsidP="00106DAF">
      <w:pPr>
        <w:pStyle w:val="Nadpis1"/>
        <w:rPr>
          <w:noProof/>
        </w:rPr>
      </w:pPr>
      <w:r w:rsidRPr="004E5639">
        <w:rPr>
          <w:noProof/>
        </w:rPr>
        <w:t>1 Introduction</w:t>
      </w:r>
    </w:p>
    <w:p w14:paraId="23A3A20E" w14:textId="77777777" w:rsidR="00105C43" w:rsidRDefault="00105C43" w:rsidP="00105C43">
      <w:pPr>
        <w:pStyle w:val="Newparagraph"/>
        <w:spacing w:line="240" w:lineRule="auto"/>
        <w:jc w:val="both"/>
        <w:rPr>
          <w:noProof/>
        </w:rPr>
      </w:pPr>
      <w:r>
        <w:rPr>
          <w:noProof/>
        </w:rPr>
        <w:t>Lorem ipsum dolor sit amet, enim debitis omittantur eu qui, cu has integre gubergren. Ad nemore noluisse delicatissimi vel, ea errem laudem tamquam sit. Ut eos putant utroque dignissim, eam solum inani suavitate cu. Essent facilisis quo ei, ullum aperiam id eos. In mei lorem nobis, sea inani vocibus docendi et. Putant omittam ius te, vis nobis tractatos ea, ex vix graecis explicari. Ei pericula vituperata eloquentiam sea, mei laudem melius ea. Vide falli alterum no pri. Sint dictas pericula pro ut, eum ad verear lobortis efficiantur. Nihil laboramus no ius. Ad vocibus platonem his, eu has vitae noster reprehendunt. In partem nostrud maluisset duo, labore luptatum eum ne, illud delicata no pro. Cu sed ceteros consectetuer, ipsum dolor lucilius per cu. Aperiam antiopam persecuti et qui, ex duo ignota recteque gubergren. Errem rationibus comprehensam ex n</w:t>
      </w:r>
      <w:r w:rsidR="000C4A1E">
        <w:rPr>
          <w:noProof/>
        </w:rPr>
        <w:t>ec, duo an reque mucius dolorem:</w:t>
      </w:r>
    </w:p>
    <w:p w14:paraId="578CBFF6" w14:textId="77777777" w:rsidR="000C4A1E" w:rsidRDefault="000C4A1E" w:rsidP="000C4A1E">
      <w:pPr>
        <w:pStyle w:val="Bulletedlist"/>
        <w:spacing w:before="120" w:after="120" w:line="240" w:lineRule="auto"/>
        <w:ind w:left="714" w:hanging="357"/>
        <w:rPr>
          <w:noProof/>
          <w:lang w:val="en-US"/>
        </w:rPr>
      </w:pPr>
      <w:r>
        <w:rPr>
          <w:noProof/>
          <w:lang w:val="en-US"/>
        </w:rPr>
        <w:lastRenderedPageBreak/>
        <w:t>a</w:t>
      </w:r>
      <w:r w:rsidRPr="000C4A1E">
        <w:rPr>
          <w:noProof/>
          <w:lang w:val="en-US"/>
        </w:rPr>
        <w:t>met nonumy ornatus nam id. Everti utroque suavitate eos cu</w:t>
      </w:r>
      <w:r>
        <w:rPr>
          <w:noProof/>
          <w:lang w:val="en-US"/>
        </w:rPr>
        <w:t>;</w:t>
      </w:r>
      <w:r w:rsidRPr="000C4A1E">
        <w:rPr>
          <w:noProof/>
          <w:lang w:val="en-US"/>
        </w:rPr>
        <w:t xml:space="preserve"> </w:t>
      </w:r>
    </w:p>
    <w:p w14:paraId="4DAD2824" w14:textId="77777777" w:rsidR="000C4A1E" w:rsidRDefault="000C4A1E" w:rsidP="000C4A1E">
      <w:pPr>
        <w:pStyle w:val="Bulletedlist"/>
        <w:spacing w:before="120" w:after="120" w:line="240" w:lineRule="auto"/>
        <w:ind w:left="714" w:hanging="357"/>
        <w:rPr>
          <w:noProof/>
          <w:lang w:val="en-US"/>
        </w:rPr>
      </w:pPr>
      <w:r>
        <w:rPr>
          <w:noProof/>
          <w:lang w:val="en-US"/>
        </w:rPr>
        <w:t>s</w:t>
      </w:r>
      <w:r w:rsidRPr="000C4A1E">
        <w:rPr>
          <w:noProof/>
          <w:lang w:val="en-US"/>
        </w:rPr>
        <w:t>int patrioque theophrastus est id, et mei eros oblique</w:t>
      </w:r>
      <w:r>
        <w:rPr>
          <w:noProof/>
          <w:lang w:val="en-US"/>
        </w:rPr>
        <w:t>;</w:t>
      </w:r>
    </w:p>
    <w:p w14:paraId="06E9DCE0" w14:textId="77777777" w:rsidR="000C4A1E" w:rsidRDefault="000C4A1E" w:rsidP="000C4A1E">
      <w:pPr>
        <w:pStyle w:val="Bulletedlist"/>
        <w:spacing w:before="120" w:after="120" w:line="240" w:lineRule="auto"/>
        <w:ind w:left="714" w:hanging="357"/>
        <w:rPr>
          <w:noProof/>
        </w:rPr>
      </w:pPr>
      <w:r w:rsidRPr="000C4A1E">
        <w:rPr>
          <w:noProof/>
          <w:lang w:val="en-US"/>
        </w:rPr>
        <w:t xml:space="preserve">et veri mandamus inciderint eam. </w:t>
      </w:r>
    </w:p>
    <w:p w14:paraId="54CB3126" w14:textId="77777777" w:rsidR="00147993" w:rsidRDefault="00105C43" w:rsidP="00105C43">
      <w:pPr>
        <w:pStyle w:val="Newparagraph"/>
        <w:spacing w:line="240" w:lineRule="auto"/>
        <w:jc w:val="both"/>
        <w:rPr>
          <w:noProof/>
        </w:rPr>
      </w:pPr>
      <w:r>
        <w:rPr>
          <w:noProof/>
        </w:rPr>
        <w:t xml:space="preserve">Id verear verterem legendos sit. Ex vix labores noluisse. Mucius virtute est in. Cum ad brute cetero, eum ne erat theophrastus. Eam nemore regione officiis ne. Nam no ferri altera, usu te imperdiet deseruisse elaboraret. Stet novum nam cu, assum pericula vim at, ea viderer equidem elaboraret vis. Ut eam discere aliquid, agam epicuri at mea, ut pri purto maiorum conceptam. Qui alii dignissim contentiones ei. </w:t>
      </w:r>
    </w:p>
    <w:p w14:paraId="12296C5A" w14:textId="77777777" w:rsidR="00147993" w:rsidRDefault="00147993" w:rsidP="00105C43">
      <w:pPr>
        <w:pStyle w:val="Newparagraph"/>
        <w:spacing w:line="240" w:lineRule="auto"/>
        <w:jc w:val="both"/>
        <w:rPr>
          <w:noProof/>
        </w:rPr>
      </w:pPr>
    </w:p>
    <w:p w14:paraId="77693BAC" w14:textId="77777777" w:rsidR="00DE22B4" w:rsidRDefault="00DE22B4" w:rsidP="00DE22B4">
      <w:pPr>
        <w:pStyle w:val="Newparagraph"/>
        <w:spacing w:before="120" w:line="240" w:lineRule="auto"/>
        <w:ind w:firstLine="0"/>
        <w:jc w:val="center"/>
        <w:rPr>
          <w:noProof/>
          <w:sz w:val="22"/>
        </w:rPr>
      </w:pPr>
      <w:r>
        <w:rPr>
          <w:noProof/>
          <w:lang w:val="sk-SK" w:eastAsia="sk-SK"/>
        </w:rPr>
        <w:drawing>
          <wp:inline distT="0" distB="0" distL="0" distR="0" wp14:anchorId="31AFA899" wp14:editId="51CAC667">
            <wp:extent cx="2620903" cy="1375059"/>
            <wp:effectExtent l="0" t="0" r="8255" b="0"/>
            <wp:docPr id="3" name="Picture 3" descr="di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1569" cy="1380655"/>
                    </a:xfrm>
                    <a:prstGeom prst="rect">
                      <a:avLst/>
                    </a:prstGeom>
                    <a:noFill/>
                    <a:ln>
                      <a:noFill/>
                    </a:ln>
                  </pic:spPr>
                </pic:pic>
              </a:graphicData>
            </a:graphic>
          </wp:inline>
        </w:drawing>
      </w:r>
    </w:p>
    <w:p w14:paraId="1B233B89" w14:textId="77777777" w:rsidR="00DE22B4" w:rsidRDefault="00DE22B4" w:rsidP="00DE22B4">
      <w:pPr>
        <w:pStyle w:val="Newparagraph"/>
        <w:spacing w:before="120" w:line="240" w:lineRule="auto"/>
        <w:ind w:firstLine="0"/>
        <w:jc w:val="center"/>
        <w:rPr>
          <w:noProof/>
          <w:sz w:val="22"/>
        </w:rPr>
      </w:pPr>
      <w:r w:rsidRPr="004E5639">
        <w:rPr>
          <w:noProof/>
          <w:sz w:val="22"/>
        </w:rPr>
        <w:t>Figure 1</w:t>
      </w:r>
      <w:r>
        <w:rPr>
          <w:noProof/>
          <w:sz w:val="22"/>
        </w:rPr>
        <w:t xml:space="preserve"> </w:t>
      </w:r>
      <w:r>
        <w:rPr>
          <w:noProof/>
          <w:sz w:val="22"/>
        </w:rPr>
        <w:tab/>
      </w:r>
      <w:r w:rsidRPr="00342BCC">
        <w:rPr>
          <w:noProof/>
          <w:sz w:val="22"/>
        </w:rPr>
        <w:t>Malorum ocurreret te sit, luptatum partiendo pro cu</w:t>
      </w:r>
      <w:r>
        <w:rPr>
          <w:noProof/>
          <w:sz w:val="22"/>
        </w:rPr>
        <w:t>; source: modified by (</w:t>
      </w:r>
      <w:r w:rsidRPr="00CF0A00">
        <w:rPr>
          <w:noProof/>
          <w:sz w:val="22"/>
        </w:rPr>
        <w:t>Calabrese</w:t>
      </w:r>
      <w:r>
        <w:rPr>
          <w:noProof/>
          <w:sz w:val="22"/>
        </w:rPr>
        <w:t xml:space="preserve"> 2005)</w:t>
      </w:r>
    </w:p>
    <w:p w14:paraId="452EC0AB" w14:textId="77777777" w:rsidR="00147993" w:rsidRDefault="00147993" w:rsidP="00105C43">
      <w:pPr>
        <w:pStyle w:val="Newparagraph"/>
        <w:spacing w:line="240" w:lineRule="auto"/>
        <w:jc w:val="both"/>
        <w:rPr>
          <w:noProof/>
        </w:rPr>
      </w:pPr>
    </w:p>
    <w:p w14:paraId="2DA24427" w14:textId="77777777" w:rsidR="00105C43" w:rsidRDefault="00105C43" w:rsidP="00105C43">
      <w:pPr>
        <w:pStyle w:val="Newparagraph"/>
        <w:spacing w:line="240" w:lineRule="auto"/>
        <w:jc w:val="both"/>
        <w:rPr>
          <w:noProof/>
        </w:rPr>
      </w:pPr>
      <w:r>
        <w:rPr>
          <w:noProof/>
        </w:rPr>
        <w:t>Vix eu adversarium interpretaris, sed in malorum atomorum. Nam in probo graece liberavisse. Quidam quodsi probatus mea eu, id duo mutat veniam phaedrum. In eum malis labore omnium, et vis posse epicuri. Id eos omnis populo explicari, no fastidii percipitur quo, no congue neglegentur eum. No vis putent utamur. Quo paulo pericula an, vim oratio malorum ex. Decore lobortis id vim, mel deserunt neglegentur ex. At per case novum nihil, autem ipsum repudiare ut per, mel in dignissim dissentiunt. Nibh senserit te cum, ad vis labores noluisse scribentur, ne solet numquam partiendo eam. Cu modus mediocritatem his, sed mucius ornatus oportere cu.</w:t>
      </w:r>
    </w:p>
    <w:p w14:paraId="451D5273" w14:textId="77777777" w:rsidR="00105C43" w:rsidRDefault="00105C43" w:rsidP="00105C43">
      <w:pPr>
        <w:pStyle w:val="Newparagraph"/>
        <w:spacing w:line="240" w:lineRule="auto"/>
        <w:jc w:val="both"/>
        <w:rPr>
          <w:noProof/>
        </w:rPr>
      </w:pPr>
    </w:p>
    <w:p w14:paraId="10F0EE28" w14:textId="77777777" w:rsidR="002E5DD5" w:rsidRPr="004E5639" w:rsidRDefault="002E5DD5" w:rsidP="002E5DD5">
      <w:pPr>
        <w:pStyle w:val="Nadpis1"/>
        <w:rPr>
          <w:noProof/>
        </w:rPr>
      </w:pPr>
      <w:r w:rsidRPr="004E5639">
        <w:rPr>
          <w:noProof/>
        </w:rPr>
        <w:t xml:space="preserve">2 </w:t>
      </w:r>
      <w:r w:rsidR="00105C43">
        <w:rPr>
          <w:noProof/>
        </w:rPr>
        <w:t>Material and methods</w:t>
      </w:r>
    </w:p>
    <w:p w14:paraId="05ED28FC" w14:textId="77777777" w:rsidR="00105C43" w:rsidRDefault="00105C43" w:rsidP="00105C43">
      <w:pPr>
        <w:pStyle w:val="Newparagraph"/>
        <w:spacing w:line="240" w:lineRule="auto"/>
        <w:jc w:val="both"/>
        <w:rPr>
          <w:noProof/>
        </w:rPr>
      </w:pPr>
      <w:r>
        <w:rPr>
          <w:noProof/>
        </w:rPr>
        <w:t>An graece melius audire pro, adhuc maluisset usu an, quod probo accusamus sea no. Quod elit solet duo at, duo hendrerit intellegam in. Vix minim detraxit ne, eum no docendi ocurreret definiebas, mei ad facilis definitiones. Sit illum labitur percipit te. Et commodo consulatu philosophia duo, eos no stet exerci. Te vel unum magna. Voluptaria instructior eu eam, eam cu officiis eleifend consequuntur, fuisset propriae scriptorem ex per. Ius id aeque intellegam, lucilius appellantur signiferumque mei ut, no libris disputationi duo. At option appetere delicatiss</w:t>
      </w:r>
      <w:r w:rsidR="000C4A1E">
        <w:rPr>
          <w:noProof/>
        </w:rPr>
        <w:t>imi nec, populo antiopam vel ex:</w:t>
      </w:r>
    </w:p>
    <w:p w14:paraId="764A04B7" w14:textId="77777777" w:rsidR="000C4A1E" w:rsidRDefault="000C4A1E" w:rsidP="000C4A1E">
      <w:pPr>
        <w:pStyle w:val="Bulletedlist"/>
        <w:numPr>
          <w:ilvl w:val="0"/>
          <w:numId w:val="38"/>
        </w:numPr>
        <w:spacing w:before="120" w:after="120" w:line="240" w:lineRule="auto"/>
        <w:rPr>
          <w:noProof/>
          <w:lang w:val="en-US"/>
        </w:rPr>
      </w:pPr>
      <w:r>
        <w:rPr>
          <w:noProof/>
          <w:lang w:val="en-US"/>
        </w:rPr>
        <w:t>c</w:t>
      </w:r>
      <w:r w:rsidRPr="000C4A1E">
        <w:rPr>
          <w:noProof/>
          <w:lang w:val="en-US"/>
        </w:rPr>
        <w:t>um appareat rationibus moderatius et, graeci legendos nam ei</w:t>
      </w:r>
      <w:r>
        <w:rPr>
          <w:noProof/>
          <w:lang w:val="en-US"/>
        </w:rPr>
        <w:t>;</w:t>
      </w:r>
      <w:r w:rsidRPr="000C4A1E">
        <w:rPr>
          <w:noProof/>
          <w:lang w:val="en-US"/>
        </w:rPr>
        <w:t xml:space="preserve"> </w:t>
      </w:r>
    </w:p>
    <w:p w14:paraId="10A3D107" w14:textId="77777777" w:rsidR="000C4A1E" w:rsidRDefault="000C4A1E" w:rsidP="000C4A1E">
      <w:pPr>
        <w:pStyle w:val="Bulletedlist"/>
        <w:numPr>
          <w:ilvl w:val="0"/>
          <w:numId w:val="38"/>
        </w:numPr>
        <w:spacing w:before="120" w:after="120" w:line="240" w:lineRule="auto"/>
        <w:rPr>
          <w:noProof/>
          <w:lang w:val="en-US"/>
        </w:rPr>
      </w:pPr>
      <w:r>
        <w:rPr>
          <w:noProof/>
          <w:lang w:val="en-US"/>
        </w:rPr>
        <w:t>a</w:t>
      </w:r>
      <w:r w:rsidRPr="000C4A1E">
        <w:rPr>
          <w:noProof/>
          <w:lang w:val="en-US"/>
        </w:rPr>
        <w:t>udiam deseruisse vel ut, eros iisque ius te</w:t>
      </w:r>
      <w:r>
        <w:rPr>
          <w:noProof/>
          <w:lang w:val="en-US"/>
        </w:rPr>
        <w:t>;</w:t>
      </w:r>
    </w:p>
    <w:p w14:paraId="7796A66C" w14:textId="77777777" w:rsidR="000C4A1E" w:rsidRDefault="000C4A1E" w:rsidP="000C4A1E">
      <w:pPr>
        <w:pStyle w:val="Bulletedlist"/>
        <w:numPr>
          <w:ilvl w:val="0"/>
          <w:numId w:val="38"/>
        </w:numPr>
        <w:spacing w:before="120" w:after="120" w:line="240" w:lineRule="auto"/>
        <w:rPr>
          <w:noProof/>
          <w:lang w:val="en-US"/>
        </w:rPr>
      </w:pPr>
      <w:r>
        <w:rPr>
          <w:noProof/>
          <w:lang w:val="en-US"/>
        </w:rPr>
        <w:t>a</w:t>
      </w:r>
      <w:r w:rsidRPr="000C4A1E">
        <w:rPr>
          <w:noProof/>
          <w:lang w:val="en-US"/>
        </w:rPr>
        <w:t>met essent incorrupte si</w:t>
      </w:r>
      <w:r>
        <w:rPr>
          <w:noProof/>
          <w:lang w:val="en-US"/>
        </w:rPr>
        <w:t>t ad, no copiosae euripidis pri;</w:t>
      </w:r>
      <w:r w:rsidRPr="000C4A1E">
        <w:rPr>
          <w:noProof/>
          <w:lang w:val="en-US"/>
        </w:rPr>
        <w:t xml:space="preserve"> </w:t>
      </w:r>
    </w:p>
    <w:p w14:paraId="697B75DE" w14:textId="77777777" w:rsidR="000C4A1E" w:rsidRPr="000C4A1E" w:rsidRDefault="000C4A1E" w:rsidP="000C4A1E">
      <w:pPr>
        <w:pStyle w:val="Bulletedlist"/>
        <w:numPr>
          <w:ilvl w:val="0"/>
          <w:numId w:val="38"/>
        </w:numPr>
        <w:spacing w:before="120" w:after="120" w:line="240" w:lineRule="auto"/>
        <w:rPr>
          <w:noProof/>
          <w:lang w:val="en-US"/>
        </w:rPr>
      </w:pPr>
      <w:r>
        <w:rPr>
          <w:noProof/>
          <w:lang w:val="en-US"/>
        </w:rPr>
        <w:t>p</w:t>
      </w:r>
      <w:r w:rsidRPr="000C4A1E">
        <w:rPr>
          <w:noProof/>
          <w:lang w:val="en-US"/>
        </w:rPr>
        <w:t xml:space="preserve">er no solum animal voluptatibus, modo epicuri ne per. </w:t>
      </w:r>
    </w:p>
    <w:p w14:paraId="4065B092" w14:textId="77777777" w:rsidR="00105C43" w:rsidRDefault="00105C43" w:rsidP="00105C43">
      <w:pPr>
        <w:pStyle w:val="Newparagraph"/>
        <w:spacing w:line="240" w:lineRule="auto"/>
        <w:jc w:val="both"/>
        <w:rPr>
          <w:noProof/>
        </w:rPr>
      </w:pPr>
      <w:r>
        <w:rPr>
          <w:noProof/>
        </w:rPr>
        <w:t>No his omittam splendide. At qui reque suscipit adipisci. Ei quo putant verear atomorum, vis et soleat accusam salutatus. Duis harum cu ius, vel elit veniam civibus te. Duo modo justo malis cu. Cu libris ridens forensibus mea, voluptatum disputationi per eu. Quo ne delectus cotidieque, officiis rationibus suscipiantur te nam. Case labitur explicari his an, his tritani iuvaret no.</w:t>
      </w:r>
    </w:p>
    <w:p w14:paraId="1833B299" w14:textId="77777777" w:rsidR="00105C43" w:rsidRPr="004E5639" w:rsidRDefault="00105C43" w:rsidP="00105C43">
      <w:pPr>
        <w:pStyle w:val="Nadpis2"/>
        <w:rPr>
          <w:noProof/>
        </w:rPr>
      </w:pPr>
      <w:r w:rsidRPr="004E5639">
        <w:rPr>
          <w:noProof/>
        </w:rPr>
        <w:lastRenderedPageBreak/>
        <w:t xml:space="preserve">2.1 </w:t>
      </w:r>
      <w:r>
        <w:rPr>
          <w:noProof/>
        </w:rPr>
        <w:t>Mollis timeam nonumes nam</w:t>
      </w:r>
    </w:p>
    <w:p w14:paraId="12575E18" w14:textId="77777777" w:rsidR="00105C43" w:rsidRDefault="00105C43" w:rsidP="00105C43">
      <w:pPr>
        <w:pStyle w:val="Newparagraph"/>
        <w:spacing w:line="240" w:lineRule="auto"/>
        <w:jc w:val="both"/>
        <w:rPr>
          <w:noProof/>
        </w:rPr>
      </w:pPr>
      <w:r>
        <w:rPr>
          <w:noProof/>
        </w:rPr>
        <w:t>Ullum simul persequeris nam et. Te qui choro urbanitas adversarium, vix te duis commodo legendos, ea sed paulo tamquam necessitatibus. Mollis timeam nonumes nam id. Ex usu wisi imperdiet patrioque, eu sea docendi euripidis vulputate. Ius choro erroribus ut, veri scripta probatus vis eu. Vel cu solum malis dicta, dicant mollis inciderint sea no. Referrentur consequuntur at eam.</w:t>
      </w:r>
      <w:r w:rsidR="008264C3">
        <w:rPr>
          <w:noProof/>
        </w:rPr>
        <w:t xml:space="preserve"> </w:t>
      </w:r>
      <w:r>
        <w:rPr>
          <w:noProof/>
        </w:rPr>
        <w:t>Esse malorum erroribus ut pri, te sed autem commodo scribentur. Dicat dicta impetus usu te. Ei cibo choro graece vis, ullum aeque cum et. At facer albucius periculis est. Tollit nonumy vix an, ei mei labore interpretaris.</w:t>
      </w:r>
    </w:p>
    <w:p w14:paraId="3CC16F46" w14:textId="77777777" w:rsidR="008264C3" w:rsidRPr="004E5639" w:rsidRDefault="008264C3" w:rsidP="008264C3">
      <w:pPr>
        <w:pStyle w:val="Nadpis2"/>
        <w:rPr>
          <w:noProof/>
        </w:rPr>
      </w:pPr>
      <w:r w:rsidRPr="004E5639">
        <w:rPr>
          <w:noProof/>
        </w:rPr>
        <w:t>2.</w:t>
      </w:r>
      <w:r>
        <w:rPr>
          <w:noProof/>
        </w:rPr>
        <w:t>2</w:t>
      </w:r>
      <w:r w:rsidRPr="004E5639">
        <w:rPr>
          <w:noProof/>
        </w:rPr>
        <w:t xml:space="preserve"> </w:t>
      </w:r>
      <w:r>
        <w:rPr>
          <w:noProof/>
        </w:rPr>
        <w:t>Nihil decore dissentiunt sit et</w:t>
      </w:r>
    </w:p>
    <w:p w14:paraId="63D69EE1" w14:textId="77777777" w:rsidR="00690142" w:rsidRDefault="00105C43" w:rsidP="00105C43">
      <w:pPr>
        <w:pStyle w:val="Newparagraph"/>
        <w:spacing w:line="240" w:lineRule="auto"/>
        <w:jc w:val="both"/>
        <w:rPr>
          <w:noProof/>
        </w:rPr>
      </w:pPr>
      <w:r>
        <w:rPr>
          <w:noProof/>
        </w:rPr>
        <w:t>Tritani nostrum cotidieque eu vim, nam eu suas cetero. At odio sint deleniti vim, eirmod praesent qualisque ad ius. Vix ne probo semper cotidieque. Mei clita dicant ne, cum an oportere accommodare. Nulla noster perpetua eu ius. Quas iuvaret cu has, ut dicam intellegat voluptatum pro. Nec te dictas audiam pericula.</w:t>
      </w:r>
      <w:r w:rsidR="008264C3">
        <w:rPr>
          <w:noProof/>
        </w:rPr>
        <w:t xml:space="preserve"> </w:t>
      </w:r>
    </w:p>
    <w:p w14:paraId="3B99FE65" w14:textId="77777777" w:rsidR="00690142" w:rsidRDefault="00690142" w:rsidP="00105C43">
      <w:pPr>
        <w:pStyle w:val="Newparagraph"/>
        <w:spacing w:line="240" w:lineRule="auto"/>
        <w:jc w:val="both"/>
        <w:rPr>
          <w:noProof/>
        </w:rPr>
      </w:pPr>
    </w:p>
    <w:p w14:paraId="1DC14EAC" w14:textId="77777777" w:rsidR="00690142" w:rsidRPr="00BC404E" w:rsidRDefault="00373785" w:rsidP="00690142">
      <w:pPr>
        <w:tabs>
          <w:tab w:val="right" w:pos="8364"/>
        </w:tabs>
        <w:spacing w:after="60" w:line="240" w:lineRule="auto"/>
        <w:ind w:left="3686"/>
        <w:jc w:val="both"/>
        <w:rPr>
          <w:noProof/>
          <w:lang w:val="en-US"/>
        </w:rPr>
      </w:pPr>
      <m:oMath>
        <m:sSub>
          <m:sSubPr>
            <m:ctrlPr>
              <w:rPr>
                <w:rFonts w:ascii="Cambria Math" w:hAnsi="Cambria Math"/>
                <w:i/>
                <w:noProof/>
                <w:lang w:val="en-US" w:eastAsia="en-US"/>
              </w:rPr>
            </m:ctrlPr>
          </m:sSubPr>
          <m:e>
            <m:r>
              <w:rPr>
                <w:rFonts w:ascii="Cambria Math" w:hAnsi="Cambria Math"/>
                <w:noProof/>
                <w:lang w:val="en-US"/>
              </w:rPr>
              <m:t>SI</m:t>
            </m:r>
          </m:e>
          <m:sub>
            <m:r>
              <w:rPr>
                <w:rFonts w:ascii="Cambria Math" w:hAnsi="Cambria Math"/>
                <w:noProof/>
                <w:lang w:val="en-US"/>
              </w:rPr>
              <m:t>i</m:t>
            </m:r>
          </m:sub>
        </m:sSub>
        <m:r>
          <w:rPr>
            <w:rFonts w:ascii="Cambria Math" w:hAnsi="Cambria Math"/>
            <w:noProof/>
            <w:lang w:val="en-US"/>
          </w:rPr>
          <m:t>=</m:t>
        </m:r>
        <m:f>
          <m:fPr>
            <m:ctrlPr>
              <w:rPr>
                <w:rFonts w:ascii="Cambria Math" w:hAnsi="Cambria Math"/>
                <w:i/>
                <w:noProof/>
                <w:lang w:val="en-US" w:eastAsia="en-US"/>
              </w:rPr>
            </m:ctrlPr>
          </m:fPr>
          <m:num>
            <m:sSub>
              <m:sSubPr>
                <m:ctrlPr>
                  <w:rPr>
                    <w:rFonts w:ascii="Cambria Math" w:hAnsi="Cambria Math"/>
                    <w:i/>
                    <w:noProof/>
                    <w:lang w:val="en-US" w:eastAsia="en-US"/>
                  </w:rPr>
                </m:ctrlPr>
              </m:sSubPr>
              <m:e>
                <m:r>
                  <w:rPr>
                    <w:rFonts w:ascii="Cambria Math" w:hAnsi="Cambria Math"/>
                    <w:noProof/>
                    <w:lang w:val="en-US"/>
                  </w:rPr>
                  <m:t>A</m:t>
                </m:r>
              </m:e>
              <m:sub>
                <m:r>
                  <w:rPr>
                    <w:rFonts w:ascii="Cambria Math" w:hAnsi="Cambria Math"/>
                    <w:noProof/>
                    <w:lang w:val="en-US"/>
                  </w:rPr>
                  <m:t>i</m:t>
                </m:r>
              </m:sub>
            </m:sSub>
            <m:r>
              <w:rPr>
                <w:rFonts w:ascii="Cambria Math" w:hAnsi="Cambria Math"/>
                <w:noProof/>
                <w:lang w:val="en-US"/>
              </w:rPr>
              <m:t>+</m:t>
            </m:r>
            <m:sSub>
              <m:sSubPr>
                <m:ctrlPr>
                  <w:rPr>
                    <w:rFonts w:ascii="Cambria Math" w:hAnsi="Cambria Math"/>
                    <w:i/>
                    <w:noProof/>
                    <w:lang w:val="en-US" w:eastAsia="en-US"/>
                  </w:rPr>
                </m:ctrlPr>
              </m:sSubPr>
              <m:e>
                <m:r>
                  <w:rPr>
                    <w:rFonts w:ascii="Cambria Math" w:hAnsi="Cambria Math"/>
                    <w:noProof/>
                    <w:lang w:val="en-US"/>
                  </w:rPr>
                  <m:t>O</m:t>
                </m:r>
              </m:e>
              <m:sub>
                <m:r>
                  <w:rPr>
                    <w:rFonts w:ascii="Cambria Math" w:hAnsi="Cambria Math"/>
                    <w:noProof/>
                    <w:lang w:val="en-US"/>
                  </w:rPr>
                  <m:t>i</m:t>
                </m:r>
              </m:sub>
            </m:sSub>
          </m:num>
          <m:den>
            <m:sSub>
              <m:sSubPr>
                <m:ctrlPr>
                  <w:rPr>
                    <w:rFonts w:ascii="Cambria Math" w:hAnsi="Cambria Math"/>
                    <w:i/>
                    <w:noProof/>
                    <w:lang w:val="en-US" w:eastAsia="en-US"/>
                  </w:rPr>
                </m:ctrlPr>
              </m:sSubPr>
              <m:e>
                <m:r>
                  <w:rPr>
                    <w:rFonts w:ascii="Cambria Math" w:hAnsi="Cambria Math"/>
                    <w:noProof/>
                    <w:lang w:val="en-US"/>
                  </w:rPr>
                  <m:t>A</m:t>
                </m:r>
              </m:e>
              <m:sub>
                <m:r>
                  <w:rPr>
                    <w:rFonts w:ascii="Cambria Math" w:hAnsi="Cambria Math"/>
                    <w:noProof/>
                    <w:lang w:val="en-US"/>
                  </w:rPr>
                  <m:t>i</m:t>
                </m:r>
              </m:sub>
            </m:sSub>
            <m:r>
              <w:rPr>
                <w:rFonts w:ascii="Cambria Math" w:hAnsi="Cambria Math"/>
                <w:noProof/>
                <w:lang w:val="en-US"/>
              </w:rPr>
              <m:t>+</m:t>
            </m:r>
            <m:sSub>
              <m:sSubPr>
                <m:ctrlPr>
                  <w:rPr>
                    <w:rFonts w:ascii="Cambria Math" w:hAnsi="Cambria Math"/>
                    <w:i/>
                    <w:noProof/>
                    <w:lang w:val="en-US" w:eastAsia="en-US"/>
                  </w:rPr>
                </m:ctrlPr>
              </m:sSubPr>
              <m:e>
                <m:r>
                  <w:rPr>
                    <w:rFonts w:ascii="Cambria Math" w:hAnsi="Cambria Math"/>
                    <w:noProof/>
                    <w:lang w:val="en-US"/>
                  </w:rPr>
                  <m:t>O</m:t>
                </m:r>
              </m:e>
              <m:sub>
                <m:r>
                  <w:rPr>
                    <w:rFonts w:ascii="Cambria Math" w:hAnsi="Cambria Math"/>
                    <w:noProof/>
                    <w:lang w:val="en-US"/>
                  </w:rPr>
                  <m:t>i</m:t>
                </m:r>
              </m:sub>
            </m:sSub>
            <m:r>
              <w:rPr>
                <w:rFonts w:ascii="Cambria Math" w:hAnsi="Cambria Math"/>
                <w:noProof/>
                <w:lang w:val="en-US"/>
              </w:rPr>
              <m:t>+</m:t>
            </m:r>
            <m:sSub>
              <m:sSubPr>
                <m:ctrlPr>
                  <w:rPr>
                    <w:rFonts w:ascii="Cambria Math" w:hAnsi="Cambria Math"/>
                    <w:i/>
                    <w:noProof/>
                    <w:lang w:val="en-US" w:eastAsia="en-US"/>
                  </w:rPr>
                </m:ctrlPr>
              </m:sSubPr>
              <m:e>
                <m:r>
                  <w:rPr>
                    <w:rFonts w:ascii="Cambria Math" w:hAnsi="Cambria Math"/>
                    <w:noProof/>
                    <w:lang w:val="en-US"/>
                  </w:rPr>
                  <m:t>M</m:t>
                </m:r>
              </m:e>
              <m:sub>
                <m:r>
                  <w:rPr>
                    <w:rFonts w:ascii="Cambria Math" w:hAnsi="Cambria Math"/>
                    <w:noProof/>
                    <w:lang w:val="en-US"/>
                  </w:rPr>
                  <m:t>i</m:t>
                </m:r>
              </m:sub>
            </m:sSub>
            <m:r>
              <w:rPr>
                <w:rFonts w:ascii="Cambria Math" w:hAnsi="Cambria Math"/>
                <w:noProof/>
                <w:lang w:val="en-US"/>
              </w:rPr>
              <m:t>+</m:t>
            </m:r>
            <m:sSub>
              <m:sSubPr>
                <m:ctrlPr>
                  <w:rPr>
                    <w:rFonts w:ascii="Cambria Math" w:hAnsi="Cambria Math"/>
                    <w:i/>
                    <w:noProof/>
                    <w:lang w:val="en-US" w:eastAsia="en-US"/>
                  </w:rPr>
                </m:ctrlPr>
              </m:sSubPr>
              <m:e>
                <m:r>
                  <w:rPr>
                    <w:rFonts w:ascii="Cambria Math" w:hAnsi="Cambria Math"/>
                    <w:noProof/>
                    <w:lang w:val="en-US"/>
                  </w:rPr>
                  <m:t>I</m:t>
                </m:r>
              </m:e>
              <m:sub>
                <m:r>
                  <w:rPr>
                    <w:rFonts w:ascii="Cambria Math" w:hAnsi="Cambria Math"/>
                    <w:noProof/>
                    <w:lang w:val="en-US"/>
                  </w:rPr>
                  <m:t>i</m:t>
                </m:r>
              </m:sub>
            </m:sSub>
          </m:den>
        </m:f>
      </m:oMath>
      <w:r w:rsidR="00690142" w:rsidRPr="00BC404E">
        <w:rPr>
          <w:noProof/>
          <w:lang w:val="en-US"/>
        </w:rPr>
        <w:t xml:space="preserve"> </w:t>
      </w:r>
      <w:r w:rsidR="00690142" w:rsidRPr="00BC404E">
        <w:rPr>
          <w:noProof/>
          <w:lang w:val="en-US"/>
        </w:rPr>
        <w:tab/>
        <w:t>(1)</w:t>
      </w:r>
    </w:p>
    <w:p w14:paraId="1BF3D821" w14:textId="77777777" w:rsidR="00690142" w:rsidRPr="00BC404E" w:rsidRDefault="00690142" w:rsidP="00690142">
      <w:pPr>
        <w:spacing w:after="60" w:line="240" w:lineRule="auto"/>
        <w:ind w:left="3686"/>
        <w:jc w:val="both"/>
        <w:rPr>
          <w:noProof/>
          <w:lang w:val="en-US"/>
        </w:rPr>
      </w:pPr>
    </w:p>
    <w:p w14:paraId="74B733F1" w14:textId="77777777" w:rsidR="00690142" w:rsidRPr="00BC404E" w:rsidRDefault="00373785" w:rsidP="00690142">
      <w:pPr>
        <w:tabs>
          <w:tab w:val="right" w:pos="8364"/>
        </w:tabs>
        <w:spacing w:after="60" w:line="240" w:lineRule="auto"/>
        <w:ind w:left="3686"/>
        <w:jc w:val="both"/>
        <w:rPr>
          <w:i/>
          <w:noProof/>
          <w:lang w:val="en-US"/>
        </w:rPr>
      </w:pPr>
      <m:oMath>
        <m:sSub>
          <m:sSubPr>
            <m:ctrlPr>
              <w:rPr>
                <w:rFonts w:ascii="Cambria Math" w:hAnsi="Cambria Math"/>
                <w:i/>
                <w:noProof/>
                <w:lang w:val="en-US" w:eastAsia="en-US"/>
              </w:rPr>
            </m:ctrlPr>
          </m:sSubPr>
          <m:e>
            <m:r>
              <w:rPr>
                <w:rFonts w:ascii="Cambria Math" w:hAnsi="Cambria Math"/>
                <w:noProof/>
                <w:lang w:val="en-US"/>
              </w:rPr>
              <m:t>DI</m:t>
            </m:r>
          </m:e>
          <m:sub>
            <m:r>
              <w:rPr>
                <w:rFonts w:ascii="Cambria Math" w:hAnsi="Cambria Math"/>
                <w:noProof/>
                <w:lang w:val="en-US"/>
              </w:rPr>
              <m:t>i</m:t>
            </m:r>
          </m:sub>
        </m:sSub>
        <m:r>
          <w:rPr>
            <w:rFonts w:ascii="Cambria Math" w:hAnsi="Cambria Math"/>
            <w:noProof/>
            <w:lang w:val="en-US"/>
          </w:rPr>
          <m:t xml:space="preserve">=- </m:t>
        </m:r>
        <m:f>
          <m:fPr>
            <m:ctrlPr>
              <w:rPr>
                <w:rFonts w:ascii="Cambria Math" w:hAnsi="Cambria Math"/>
                <w:i/>
                <w:noProof/>
                <w:lang w:val="en-US" w:eastAsia="en-US"/>
              </w:rPr>
            </m:ctrlPr>
          </m:fPr>
          <m:num>
            <m:sSub>
              <m:sSubPr>
                <m:ctrlPr>
                  <w:rPr>
                    <w:rFonts w:ascii="Cambria Math" w:hAnsi="Cambria Math"/>
                    <w:i/>
                    <w:noProof/>
                    <w:lang w:val="en-US" w:eastAsia="en-US"/>
                  </w:rPr>
                </m:ctrlPr>
              </m:sSubPr>
              <m:e>
                <m:r>
                  <w:rPr>
                    <w:rFonts w:ascii="Cambria Math" w:hAnsi="Cambria Math"/>
                    <w:noProof/>
                    <w:lang w:val="en-US"/>
                  </w:rPr>
                  <m:t>M</m:t>
                </m:r>
              </m:e>
              <m:sub>
                <m:r>
                  <w:rPr>
                    <w:rFonts w:ascii="Cambria Math" w:hAnsi="Cambria Math"/>
                    <w:noProof/>
                    <w:lang w:val="en-US"/>
                  </w:rPr>
                  <m:t>i</m:t>
                </m:r>
              </m:sub>
            </m:sSub>
            <m:r>
              <w:rPr>
                <w:rFonts w:ascii="Cambria Math" w:hAnsi="Cambria Math"/>
                <w:noProof/>
                <w:lang w:val="en-US"/>
              </w:rPr>
              <m:t>+</m:t>
            </m:r>
            <m:sSub>
              <m:sSubPr>
                <m:ctrlPr>
                  <w:rPr>
                    <w:rFonts w:ascii="Cambria Math" w:hAnsi="Cambria Math"/>
                    <w:i/>
                    <w:noProof/>
                    <w:lang w:val="en-US" w:eastAsia="en-US"/>
                  </w:rPr>
                </m:ctrlPr>
              </m:sSubPr>
              <m:e>
                <m:r>
                  <w:rPr>
                    <w:rFonts w:ascii="Cambria Math" w:hAnsi="Cambria Math"/>
                    <w:noProof/>
                    <w:lang w:val="en-US"/>
                  </w:rPr>
                  <m:t>O</m:t>
                </m:r>
              </m:e>
              <m:sub>
                <m:r>
                  <w:rPr>
                    <w:rFonts w:ascii="Cambria Math" w:hAnsi="Cambria Math"/>
                    <w:noProof/>
                    <w:lang w:val="en-US"/>
                  </w:rPr>
                  <m:t>i</m:t>
                </m:r>
              </m:sub>
            </m:sSub>
          </m:num>
          <m:den>
            <m:sSub>
              <m:sSubPr>
                <m:ctrlPr>
                  <w:rPr>
                    <w:rFonts w:ascii="Cambria Math" w:hAnsi="Cambria Math"/>
                    <w:i/>
                    <w:noProof/>
                    <w:lang w:val="en-US" w:eastAsia="en-US"/>
                  </w:rPr>
                </m:ctrlPr>
              </m:sSubPr>
              <m:e>
                <m:r>
                  <w:rPr>
                    <w:rFonts w:ascii="Cambria Math" w:hAnsi="Cambria Math"/>
                    <w:noProof/>
                    <w:lang w:val="en-US"/>
                  </w:rPr>
                  <m:t>A</m:t>
                </m:r>
              </m:e>
              <m:sub>
                <m:r>
                  <w:rPr>
                    <w:rFonts w:ascii="Cambria Math" w:hAnsi="Cambria Math"/>
                    <w:noProof/>
                    <w:lang w:val="en-US"/>
                  </w:rPr>
                  <m:t>i</m:t>
                </m:r>
              </m:sub>
            </m:sSub>
            <m:r>
              <w:rPr>
                <w:rFonts w:ascii="Cambria Math" w:hAnsi="Cambria Math"/>
                <w:noProof/>
                <w:lang w:val="en-US"/>
              </w:rPr>
              <m:t>+</m:t>
            </m:r>
            <m:sSub>
              <m:sSubPr>
                <m:ctrlPr>
                  <w:rPr>
                    <w:rFonts w:ascii="Cambria Math" w:hAnsi="Cambria Math"/>
                    <w:i/>
                    <w:noProof/>
                    <w:lang w:val="en-US" w:eastAsia="en-US"/>
                  </w:rPr>
                </m:ctrlPr>
              </m:sSubPr>
              <m:e>
                <m:r>
                  <w:rPr>
                    <w:rFonts w:ascii="Cambria Math" w:hAnsi="Cambria Math"/>
                    <w:noProof/>
                    <w:lang w:val="en-US"/>
                  </w:rPr>
                  <m:t>O</m:t>
                </m:r>
              </m:e>
              <m:sub>
                <m:r>
                  <w:rPr>
                    <w:rFonts w:ascii="Cambria Math" w:hAnsi="Cambria Math"/>
                    <w:noProof/>
                    <w:lang w:val="en-US"/>
                  </w:rPr>
                  <m:t>i</m:t>
                </m:r>
              </m:sub>
            </m:sSub>
            <m:r>
              <w:rPr>
                <w:rFonts w:ascii="Cambria Math" w:hAnsi="Cambria Math"/>
                <w:noProof/>
                <w:lang w:val="en-US"/>
              </w:rPr>
              <m:t>+</m:t>
            </m:r>
            <m:sSub>
              <m:sSubPr>
                <m:ctrlPr>
                  <w:rPr>
                    <w:rFonts w:ascii="Cambria Math" w:hAnsi="Cambria Math"/>
                    <w:i/>
                    <w:noProof/>
                    <w:lang w:val="en-US" w:eastAsia="en-US"/>
                  </w:rPr>
                </m:ctrlPr>
              </m:sSubPr>
              <m:e>
                <m:r>
                  <w:rPr>
                    <w:rFonts w:ascii="Cambria Math" w:hAnsi="Cambria Math"/>
                    <w:noProof/>
                    <w:lang w:val="en-US"/>
                  </w:rPr>
                  <m:t>M</m:t>
                </m:r>
              </m:e>
              <m:sub>
                <m:r>
                  <w:rPr>
                    <w:rFonts w:ascii="Cambria Math" w:hAnsi="Cambria Math"/>
                    <w:noProof/>
                    <w:lang w:val="en-US"/>
                  </w:rPr>
                  <m:t>i</m:t>
                </m:r>
              </m:sub>
            </m:sSub>
            <m:r>
              <w:rPr>
                <w:rFonts w:ascii="Cambria Math" w:hAnsi="Cambria Math"/>
                <w:noProof/>
                <w:lang w:val="en-US"/>
              </w:rPr>
              <m:t>+</m:t>
            </m:r>
            <m:sSub>
              <m:sSubPr>
                <m:ctrlPr>
                  <w:rPr>
                    <w:rFonts w:ascii="Cambria Math" w:hAnsi="Cambria Math"/>
                    <w:i/>
                    <w:noProof/>
                    <w:lang w:val="en-US" w:eastAsia="en-US"/>
                  </w:rPr>
                </m:ctrlPr>
              </m:sSubPr>
              <m:e>
                <m:r>
                  <w:rPr>
                    <w:rFonts w:ascii="Cambria Math" w:hAnsi="Cambria Math"/>
                    <w:noProof/>
                    <w:lang w:val="en-US"/>
                  </w:rPr>
                  <m:t>I</m:t>
                </m:r>
              </m:e>
              <m:sub>
                <m:r>
                  <w:rPr>
                    <w:rFonts w:ascii="Cambria Math" w:hAnsi="Cambria Math"/>
                    <w:noProof/>
                    <w:lang w:val="en-US"/>
                  </w:rPr>
                  <m:t>i</m:t>
                </m:r>
              </m:sub>
            </m:sSub>
          </m:den>
        </m:f>
      </m:oMath>
      <w:r w:rsidR="00690142" w:rsidRPr="00BC404E">
        <w:rPr>
          <w:i/>
          <w:noProof/>
          <w:lang w:val="en-US"/>
        </w:rPr>
        <w:t xml:space="preserve"> </w:t>
      </w:r>
      <w:r w:rsidR="00690142" w:rsidRPr="00BC404E">
        <w:rPr>
          <w:i/>
          <w:noProof/>
          <w:lang w:val="en-US"/>
        </w:rPr>
        <w:tab/>
      </w:r>
      <w:r w:rsidR="00690142" w:rsidRPr="00BC404E">
        <w:rPr>
          <w:noProof/>
          <w:lang w:val="en-US"/>
        </w:rPr>
        <w:t>(2)</w:t>
      </w:r>
    </w:p>
    <w:p w14:paraId="3350891B" w14:textId="77777777" w:rsidR="00690142" w:rsidRDefault="00690142" w:rsidP="00105C43">
      <w:pPr>
        <w:pStyle w:val="Newparagraph"/>
        <w:spacing w:line="240" w:lineRule="auto"/>
        <w:jc w:val="both"/>
        <w:rPr>
          <w:noProof/>
        </w:rPr>
      </w:pPr>
    </w:p>
    <w:p w14:paraId="33A8A1A8" w14:textId="77777777" w:rsidR="00105C43" w:rsidRDefault="00105C43" w:rsidP="00105C43">
      <w:pPr>
        <w:pStyle w:val="Newparagraph"/>
        <w:spacing w:line="240" w:lineRule="auto"/>
        <w:jc w:val="both"/>
        <w:rPr>
          <w:noProof/>
        </w:rPr>
      </w:pPr>
      <w:r>
        <w:rPr>
          <w:noProof/>
        </w:rPr>
        <w:t>Nihil decore dissentiunt sit et. Eu fugit utamur maluisset pro. At blandit vivendum has, te sumo reque soluta qui. Ne sed munere persius tractatos, et nam vero posse, sed idque elitr mandamus id. Nostro delicatissimi pri eu, at cum suscipit adipisci mandamus.</w:t>
      </w:r>
    </w:p>
    <w:p w14:paraId="674E837E" w14:textId="77777777" w:rsidR="00BB4174" w:rsidRPr="004E5639" w:rsidRDefault="000E1C3C" w:rsidP="00BB4174">
      <w:pPr>
        <w:pStyle w:val="Nadpis3"/>
        <w:rPr>
          <w:noProof/>
        </w:rPr>
      </w:pPr>
      <w:r>
        <w:rPr>
          <w:noProof/>
        </w:rPr>
        <w:t>2.2.1</w:t>
      </w:r>
      <w:r>
        <w:rPr>
          <w:noProof/>
        </w:rPr>
        <w:tab/>
      </w:r>
      <w:r w:rsidR="00690142">
        <w:rPr>
          <w:noProof/>
        </w:rPr>
        <w:t>Habeo possim mei ne</w:t>
      </w:r>
    </w:p>
    <w:p w14:paraId="4A177454" w14:textId="77777777" w:rsidR="00147993" w:rsidRDefault="00690142" w:rsidP="00690142">
      <w:pPr>
        <w:pStyle w:val="Newparagraph"/>
        <w:spacing w:line="240" w:lineRule="auto"/>
        <w:jc w:val="both"/>
        <w:rPr>
          <w:noProof/>
        </w:rPr>
      </w:pPr>
      <w:r>
        <w:rPr>
          <w:noProof/>
        </w:rPr>
        <w:t xml:space="preserve">Aeterno offendit eu mei, vis at omnium iriure appetere. Pro eu quod aliquid utroque, est ipsum dolore complectitur ut, ipsum philosophia nam te. Cu mel unum possim. Amet utinam ne qui. Sea no feugait vulputate. Vim putent quodsi interesset ei, ne vel veri accumsan. Ne rebum labore indoctum pro, cibo facilisis iudicabit est ne. Et suas accusamus usu, cu eos eligendi interpretaris, quem quando malorum mea ea. Mel falli ludus efficiantur ei, at alia blandit qualisque nam. </w:t>
      </w:r>
    </w:p>
    <w:p w14:paraId="00D6A884" w14:textId="77777777" w:rsidR="00147993" w:rsidRDefault="00147993" w:rsidP="00690142">
      <w:pPr>
        <w:pStyle w:val="Newparagraph"/>
        <w:spacing w:line="240" w:lineRule="auto"/>
        <w:jc w:val="both"/>
        <w:rPr>
          <w:noProof/>
        </w:rPr>
      </w:pPr>
    </w:p>
    <w:p w14:paraId="19ECCB55" w14:textId="77777777" w:rsidR="00DE22B4" w:rsidRPr="00DE22B4" w:rsidRDefault="00DE22B4" w:rsidP="00DE22B4">
      <w:pPr>
        <w:pStyle w:val="Tabletitle"/>
        <w:rPr>
          <w:noProof/>
          <w:sz w:val="22"/>
          <w:szCs w:val="22"/>
          <w:lang w:val="en-US"/>
        </w:rPr>
      </w:pPr>
      <w:r w:rsidRPr="00DE22B4">
        <w:rPr>
          <w:noProof/>
          <w:sz w:val="22"/>
          <w:szCs w:val="22"/>
          <w:lang w:val="en-US"/>
        </w:rPr>
        <w:t>Table 1 Ne sea commodo discere scaevola; own elaboration</w:t>
      </w:r>
    </w:p>
    <w:tbl>
      <w:tblPr>
        <w:tblW w:w="8789" w:type="dxa"/>
        <w:tblInd w:w="70" w:type="dxa"/>
        <w:tblLayout w:type="fixed"/>
        <w:tblCellMar>
          <w:left w:w="70" w:type="dxa"/>
          <w:right w:w="70" w:type="dxa"/>
        </w:tblCellMar>
        <w:tblLook w:val="04A0" w:firstRow="1" w:lastRow="0" w:firstColumn="1" w:lastColumn="0" w:noHBand="0" w:noVBand="1"/>
      </w:tblPr>
      <w:tblGrid>
        <w:gridCol w:w="1701"/>
        <w:gridCol w:w="1181"/>
        <w:gridCol w:w="1181"/>
        <w:gridCol w:w="1182"/>
        <w:gridCol w:w="1181"/>
        <w:gridCol w:w="1181"/>
        <w:gridCol w:w="1182"/>
      </w:tblGrid>
      <w:tr w:rsidR="00DE22B4" w:rsidRPr="008F70A6" w14:paraId="1185657D" w14:textId="77777777" w:rsidTr="009B5219">
        <w:trPr>
          <w:trHeight w:val="300"/>
        </w:trPr>
        <w:tc>
          <w:tcPr>
            <w:tcW w:w="1701" w:type="dxa"/>
            <w:tcBorders>
              <w:top w:val="single" w:sz="12" w:space="0" w:color="auto"/>
              <w:bottom w:val="single" w:sz="4" w:space="0" w:color="auto"/>
            </w:tcBorders>
            <w:vAlign w:val="center"/>
            <w:hideMark/>
          </w:tcPr>
          <w:p w14:paraId="2C412BD6" w14:textId="77777777" w:rsidR="00DE22B4" w:rsidRPr="008F70A6" w:rsidRDefault="00DE22B4" w:rsidP="009B5219">
            <w:pPr>
              <w:spacing w:line="240" w:lineRule="auto"/>
              <w:rPr>
                <w:color w:val="000000"/>
                <w:sz w:val="22"/>
                <w:szCs w:val="22"/>
                <w:lang w:eastAsia="sk-SK"/>
              </w:rPr>
            </w:pPr>
          </w:p>
        </w:tc>
        <w:tc>
          <w:tcPr>
            <w:tcW w:w="1181" w:type="dxa"/>
            <w:tcBorders>
              <w:top w:val="single" w:sz="12" w:space="0" w:color="auto"/>
              <w:bottom w:val="single" w:sz="4" w:space="0" w:color="auto"/>
            </w:tcBorders>
            <w:noWrap/>
            <w:vAlign w:val="bottom"/>
            <w:hideMark/>
          </w:tcPr>
          <w:p w14:paraId="5B3B6DCF"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Ne sea</w:t>
            </w:r>
          </w:p>
        </w:tc>
        <w:tc>
          <w:tcPr>
            <w:tcW w:w="1181" w:type="dxa"/>
            <w:tcBorders>
              <w:top w:val="single" w:sz="12" w:space="0" w:color="auto"/>
              <w:bottom w:val="single" w:sz="4" w:space="0" w:color="auto"/>
            </w:tcBorders>
            <w:noWrap/>
            <w:vAlign w:val="bottom"/>
            <w:hideMark/>
          </w:tcPr>
          <w:p w14:paraId="11F07977"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Commodo</w:t>
            </w:r>
          </w:p>
        </w:tc>
        <w:tc>
          <w:tcPr>
            <w:tcW w:w="1182" w:type="dxa"/>
            <w:tcBorders>
              <w:top w:val="single" w:sz="12" w:space="0" w:color="auto"/>
              <w:bottom w:val="single" w:sz="4" w:space="0" w:color="auto"/>
            </w:tcBorders>
            <w:noWrap/>
            <w:vAlign w:val="bottom"/>
            <w:hideMark/>
          </w:tcPr>
          <w:p w14:paraId="517086D9"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Discere</w:t>
            </w:r>
          </w:p>
        </w:tc>
        <w:tc>
          <w:tcPr>
            <w:tcW w:w="1181" w:type="dxa"/>
            <w:tcBorders>
              <w:top w:val="single" w:sz="12" w:space="0" w:color="auto"/>
              <w:bottom w:val="single" w:sz="4" w:space="0" w:color="auto"/>
            </w:tcBorders>
            <w:noWrap/>
            <w:vAlign w:val="bottom"/>
            <w:hideMark/>
          </w:tcPr>
          <w:p w14:paraId="64F20AA5"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Scaevola</w:t>
            </w:r>
          </w:p>
        </w:tc>
        <w:tc>
          <w:tcPr>
            <w:tcW w:w="1181" w:type="dxa"/>
            <w:tcBorders>
              <w:top w:val="single" w:sz="12" w:space="0" w:color="auto"/>
              <w:bottom w:val="single" w:sz="4" w:space="0" w:color="auto"/>
            </w:tcBorders>
            <w:noWrap/>
            <w:vAlign w:val="bottom"/>
            <w:hideMark/>
          </w:tcPr>
          <w:p w14:paraId="348F57A6"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Lorem</w:t>
            </w:r>
          </w:p>
        </w:tc>
        <w:tc>
          <w:tcPr>
            <w:tcW w:w="1182" w:type="dxa"/>
            <w:tcBorders>
              <w:top w:val="single" w:sz="12" w:space="0" w:color="auto"/>
              <w:bottom w:val="single" w:sz="4" w:space="0" w:color="auto"/>
            </w:tcBorders>
            <w:noWrap/>
            <w:vAlign w:val="bottom"/>
            <w:hideMark/>
          </w:tcPr>
          <w:p w14:paraId="7A2250DF"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Ipsum</w:t>
            </w:r>
          </w:p>
        </w:tc>
      </w:tr>
      <w:tr w:rsidR="00DE22B4" w:rsidRPr="008F70A6" w14:paraId="43E60591" w14:textId="77777777" w:rsidTr="009B5219">
        <w:trPr>
          <w:trHeight w:val="300"/>
        </w:trPr>
        <w:tc>
          <w:tcPr>
            <w:tcW w:w="1701" w:type="dxa"/>
            <w:tcBorders>
              <w:top w:val="single" w:sz="4" w:space="0" w:color="auto"/>
            </w:tcBorders>
            <w:noWrap/>
            <w:vAlign w:val="bottom"/>
            <w:hideMark/>
          </w:tcPr>
          <w:p w14:paraId="4593243B" w14:textId="77777777" w:rsidR="00DE22B4" w:rsidRPr="008F70A6" w:rsidRDefault="00DE22B4" w:rsidP="009B5219">
            <w:pPr>
              <w:spacing w:line="240" w:lineRule="auto"/>
              <w:rPr>
                <w:color w:val="000000"/>
                <w:sz w:val="22"/>
                <w:szCs w:val="22"/>
                <w:lang w:eastAsia="sk-SK"/>
              </w:rPr>
            </w:pPr>
            <w:r>
              <w:rPr>
                <w:lang w:val="en-US"/>
              </w:rPr>
              <w:t>Ei postea</w:t>
            </w:r>
          </w:p>
        </w:tc>
        <w:tc>
          <w:tcPr>
            <w:tcW w:w="1181" w:type="dxa"/>
            <w:tcBorders>
              <w:top w:val="single" w:sz="4" w:space="0" w:color="auto"/>
            </w:tcBorders>
            <w:noWrap/>
            <w:vAlign w:val="center"/>
            <w:hideMark/>
          </w:tcPr>
          <w:p w14:paraId="38E1D1A3"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21,0</w:t>
            </w:r>
          </w:p>
        </w:tc>
        <w:tc>
          <w:tcPr>
            <w:tcW w:w="1181" w:type="dxa"/>
            <w:tcBorders>
              <w:top w:val="single" w:sz="4" w:space="0" w:color="auto"/>
            </w:tcBorders>
            <w:noWrap/>
            <w:vAlign w:val="center"/>
            <w:hideMark/>
          </w:tcPr>
          <w:p w14:paraId="4A342AC3"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19,0</w:t>
            </w:r>
          </w:p>
        </w:tc>
        <w:tc>
          <w:tcPr>
            <w:tcW w:w="1182" w:type="dxa"/>
            <w:tcBorders>
              <w:top w:val="single" w:sz="4" w:space="0" w:color="auto"/>
            </w:tcBorders>
            <w:noWrap/>
            <w:vAlign w:val="center"/>
            <w:hideMark/>
          </w:tcPr>
          <w:p w14:paraId="4E595ECB" w14:textId="77777777" w:rsidR="00DE22B4" w:rsidRPr="008F70A6" w:rsidRDefault="00DE22B4" w:rsidP="009B5219">
            <w:pPr>
              <w:spacing w:line="240" w:lineRule="auto"/>
              <w:jc w:val="center"/>
              <w:rPr>
                <w:color w:val="000000"/>
                <w:sz w:val="22"/>
                <w:szCs w:val="22"/>
                <w:lang w:eastAsia="sk-SK"/>
              </w:rPr>
            </w:pPr>
            <w:r>
              <w:rPr>
                <w:color w:val="000000"/>
                <w:sz w:val="22"/>
                <w:szCs w:val="22"/>
                <w:lang w:eastAsia="sk-SK"/>
              </w:rPr>
              <w:t>0,25</w:t>
            </w:r>
          </w:p>
        </w:tc>
        <w:tc>
          <w:tcPr>
            <w:tcW w:w="1181" w:type="dxa"/>
            <w:tcBorders>
              <w:top w:val="single" w:sz="4" w:space="0" w:color="auto"/>
            </w:tcBorders>
            <w:noWrap/>
            <w:vAlign w:val="center"/>
            <w:hideMark/>
          </w:tcPr>
          <w:p w14:paraId="5596776C" w14:textId="77777777" w:rsidR="00DE22B4" w:rsidRPr="008F70A6" w:rsidRDefault="00DE22B4" w:rsidP="009B5219">
            <w:pPr>
              <w:spacing w:line="240" w:lineRule="auto"/>
              <w:jc w:val="center"/>
              <w:rPr>
                <w:color w:val="000000"/>
                <w:sz w:val="22"/>
                <w:szCs w:val="22"/>
                <w:lang w:eastAsia="sk-SK"/>
              </w:rPr>
            </w:pPr>
            <w:r>
              <w:rPr>
                <w:color w:val="000000"/>
                <w:sz w:val="22"/>
                <w:szCs w:val="22"/>
                <w:lang w:eastAsia="sk-SK"/>
              </w:rPr>
              <w:t>1</w:t>
            </w:r>
            <w:r w:rsidRPr="008F70A6">
              <w:rPr>
                <w:color w:val="000000"/>
                <w:sz w:val="22"/>
                <w:szCs w:val="22"/>
                <w:lang w:eastAsia="sk-SK"/>
              </w:rPr>
              <w:t>0</w:t>
            </w:r>
          </w:p>
        </w:tc>
        <w:tc>
          <w:tcPr>
            <w:tcW w:w="1181" w:type="dxa"/>
            <w:tcBorders>
              <w:top w:val="single" w:sz="4" w:space="0" w:color="auto"/>
            </w:tcBorders>
            <w:noWrap/>
            <w:vAlign w:val="center"/>
            <w:hideMark/>
          </w:tcPr>
          <w:p w14:paraId="087056BC" w14:textId="77777777" w:rsidR="00DE22B4" w:rsidRPr="008F70A6" w:rsidRDefault="00DE22B4" w:rsidP="009B5219">
            <w:pPr>
              <w:spacing w:line="240" w:lineRule="auto"/>
              <w:jc w:val="center"/>
              <w:rPr>
                <w:color w:val="000000"/>
                <w:sz w:val="22"/>
                <w:szCs w:val="22"/>
                <w:lang w:eastAsia="sk-SK"/>
              </w:rPr>
            </w:pPr>
            <w:r>
              <w:rPr>
                <w:color w:val="000000"/>
                <w:sz w:val="22"/>
                <w:szCs w:val="22"/>
                <w:lang w:eastAsia="sk-SK"/>
              </w:rPr>
              <w:t>14,1</w:t>
            </w:r>
          </w:p>
        </w:tc>
        <w:tc>
          <w:tcPr>
            <w:tcW w:w="1182" w:type="dxa"/>
            <w:tcBorders>
              <w:top w:val="single" w:sz="4" w:space="0" w:color="auto"/>
            </w:tcBorders>
            <w:noWrap/>
            <w:vAlign w:val="center"/>
            <w:hideMark/>
          </w:tcPr>
          <w:p w14:paraId="58BC1E5F"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7</w:t>
            </w:r>
          </w:p>
        </w:tc>
      </w:tr>
      <w:tr w:rsidR="00DE22B4" w:rsidRPr="008F70A6" w14:paraId="67B47D4F" w14:textId="77777777" w:rsidTr="009B5219">
        <w:trPr>
          <w:trHeight w:val="300"/>
        </w:trPr>
        <w:tc>
          <w:tcPr>
            <w:tcW w:w="1701" w:type="dxa"/>
            <w:noWrap/>
            <w:vAlign w:val="bottom"/>
            <w:hideMark/>
          </w:tcPr>
          <w:p w14:paraId="6A706A75" w14:textId="77777777" w:rsidR="00DE22B4" w:rsidRPr="008F70A6" w:rsidRDefault="00DE22B4" w:rsidP="009B5219">
            <w:pPr>
              <w:spacing w:line="240" w:lineRule="auto"/>
              <w:rPr>
                <w:color w:val="000000"/>
                <w:sz w:val="22"/>
                <w:szCs w:val="22"/>
                <w:lang w:eastAsia="sk-SK"/>
              </w:rPr>
            </w:pPr>
            <w:r>
              <w:rPr>
                <w:lang w:val="en-US"/>
              </w:rPr>
              <w:t>V</w:t>
            </w:r>
            <w:r w:rsidRPr="008F70A6">
              <w:rPr>
                <w:lang w:val="en-US"/>
              </w:rPr>
              <w:t>oluptatibus eum</w:t>
            </w:r>
            <w:r w:rsidRPr="008F70A6">
              <w:rPr>
                <w:color w:val="000000"/>
                <w:sz w:val="22"/>
                <w:szCs w:val="22"/>
                <w:lang w:eastAsia="sk-SK"/>
              </w:rPr>
              <w:t xml:space="preserve"> </w:t>
            </w:r>
          </w:p>
        </w:tc>
        <w:tc>
          <w:tcPr>
            <w:tcW w:w="1181" w:type="dxa"/>
            <w:noWrap/>
            <w:vAlign w:val="center"/>
            <w:hideMark/>
          </w:tcPr>
          <w:p w14:paraId="75B10216"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854,0</w:t>
            </w:r>
          </w:p>
        </w:tc>
        <w:tc>
          <w:tcPr>
            <w:tcW w:w="1181" w:type="dxa"/>
            <w:noWrap/>
            <w:vAlign w:val="center"/>
            <w:hideMark/>
          </w:tcPr>
          <w:p w14:paraId="22AA024D"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2,7</w:t>
            </w:r>
          </w:p>
        </w:tc>
        <w:tc>
          <w:tcPr>
            <w:tcW w:w="1182" w:type="dxa"/>
            <w:noWrap/>
            <w:vAlign w:val="center"/>
            <w:hideMark/>
          </w:tcPr>
          <w:p w14:paraId="6F2704A2" w14:textId="77777777" w:rsidR="00DE22B4" w:rsidRPr="008F70A6" w:rsidRDefault="00DE22B4" w:rsidP="009B5219">
            <w:pPr>
              <w:spacing w:line="240" w:lineRule="auto"/>
              <w:jc w:val="center"/>
              <w:rPr>
                <w:color w:val="000000"/>
                <w:sz w:val="22"/>
                <w:szCs w:val="22"/>
                <w:lang w:eastAsia="sk-SK"/>
              </w:rPr>
            </w:pPr>
            <w:r>
              <w:rPr>
                <w:color w:val="000000"/>
                <w:sz w:val="22"/>
                <w:szCs w:val="22"/>
                <w:lang w:eastAsia="sk-SK"/>
              </w:rPr>
              <w:t>0,77</w:t>
            </w:r>
          </w:p>
        </w:tc>
        <w:tc>
          <w:tcPr>
            <w:tcW w:w="1181" w:type="dxa"/>
            <w:noWrap/>
            <w:vAlign w:val="center"/>
            <w:hideMark/>
          </w:tcPr>
          <w:p w14:paraId="46E9B1B0" w14:textId="77777777" w:rsidR="00DE22B4" w:rsidRPr="008F70A6" w:rsidRDefault="00DE22B4" w:rsidP="009B5219">
            <w:pPr>
              <w:spacing w:line="240" w:lineRule="auto"/>
              <w:jc w:val="center"/>
              <w:rPr>
                <w:color w:val="000000"/>
                <w:sz w:val="22"/>
                <w:szCs w:val="22"/>
                <w:lang w:eastAsia="sk-SK"/>
              </w:rPr>
            </w:pPr>
            <w:r>
              <w:rPr>
                <w:color w:val="000000"/>
                <w:sz w:val="22"/>
                <w:szCs w:val="22"/>
                <w:lang w:eastAsia="sk-SK"/>
              </w:rPr>
              <w:t>8</w:t>
            </w:r>
            <w:r w:rsidRPr="008F70A6">
              <w:rPr>
                <w:color w:val="000000"/>
                <w:sz w:val="22"/>
                <w:szCs w:val="22"/>
                <w:lang w:eastAsia="sk-SK"/>
              </w:rPr>
              <w:t>0</w:t>
            </w:r>
          </w:p>
        </w:tc>
        <w:tc>
          <w:tcPr>
            <w:tcW w:w="1181" w:type="dxa"/>
            <w:noWrap/>
            <w:vAlign w:val="center"/>
            <w:hideMark/>
          </w:tcPr>
          <w:p w14:paraId="0E528A14" w14:textId="77777777" w:rsidR="00DE22B4" w:rsidRPr="008F70A6" w:rsidRDefault="00DE22B4" w:rsidP="009B5219">
            <w:pPr>
              <w:spacing w:line="240" w:lineRule="auto"/>
              <w:jc w:val="center"/>
              <w:rPr>
                <w:color w:val="000000"/>
                <w:sz w:val="22"/>
                <w:szCs w:val="22"/>
                <w:lang w:eastAsia="sk-SK"/>
              </w:rPr>
            </w:pPr>
            <w:r>
              <w:rPr>
                <w:color w:val="000000"/>
                <w:sz w:val="22"/>
                <w:szCs w:val="22"/>
                <w:lang w:eastAsia="sk-SK"/>
              </w:rPr>
              <w:t>22,5</w:t>
            </w:r>
          </w:p>
        </w:tc>
        <w:tc>
          <w:tcPr>
            <w:tcW w:w="1182" w:type="dxa"/>
            <w:noWrap/>
            <w:vAlign w:val="center"/>
            <w:hideMark/>
          </w:tcPr>
          <w:p w14:paraId="0F87CC47"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66</w:t>
            </w:r>
          </w:p>
        </w:tc>
      </w:tr>
      <w:tr w:rsidR="00DE22B4" w:rsidRPr="008F70A6" w14:paraId="1666C3BB" w14:textId="77777777" w:rsidTr="009B5219">
        <w:trPr>
          <w:trHeight w:val="300"/>
        </w:trPr>
        <w:tc>
          <w:tcPr>
            <w:tcW w:w="1701" w:type="dxa"/>
            <w:noWrap/>
            <w:vAlign w:val="bottom"/>
            <w:hideMark/>
          </w:tcPr>
          <w:p w14:paraId="12381E69" w14:textId="77777777" w:rsidR="00DE22B4" w:rsidRPr="008F70A6" w:rsidRDefault="00DE22B4" w:rsidP="009B5219">
            <w:pPr>
              <w:spacing w:line="240" w:lineRule="auto"/>
              <w:rPr>
                <w:color w:val="000000"/>
                <w:sz w:val="22"/>
                <w:szCs w:val="22"/>
                <w:lang w:eastAsia="sk-SK"/>
              </w:rPr>
            </w:pPr>
            <w:r>
              <w:rPr>
                <w:lang w:val="en-US"/>
              </w:rPr>
              <w:t>V</w:t>
            </w:r>
            <w:r w:rsidRPr="008F70A6">
              <w:rPr>
                <w:lang w:val="en-US"/>
              </w:rPr>
              <w:t>eniam</w:t>
            </w:r>
          </w:p>
        </w:tc>
        <w:tc>
          <w:tcPr>
            <w:tcW w:w="1181" w:type="dxa"/>
            <w:noWrap/>
            <w:vAlign w:val="center"/>
            <w:hideMark/>
          </w:tcPr>
          <w:p w14:paraId="0DF36C67"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282,3</w:t>
            </w:r>
          </w:p>
        </w:tc>
        <w:tc>
          <w:tcPr>
            <w:tcW w:w="1181" w:type="dxa"/>
            <w:noWrap/>
            <w:vAlign w:val="center"/>
            <w:hideMark/>
          </w:tcPr>
          <w:p w14:paraId="4E925F1E"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22,7</w:t>
            </w:r>
          </w:p>
        </w:tc>
        <w:tc>
          <w:tcPr>
            <w:tcW w:w="1182" w:type="dxa"/>
            <w:noWrap/>
            <w:vAlign w:val="center"/>
            <w:hideMark/>
          </w:tcPr>
          <w:p w14:paraId="6057E879" w14:textId="77777777" w:rsidR="00DE22B4" w:rsidRPr="008F70A6" w:rsidRDefault="00DE22B4" w:rsidP="009B5219">
            <w:pPr>
              <w:spacing w:line="240" w:lineRule="auto"/>
              <w:jc w:val="center"/>
              <w:rPr>
                <w:color w:val="000000"/>
                <w:sz w:val="22"/>
                <w:szCs w:val="22"/>
                <w:lang w:eastAsia="sk-SK"/>
              </w:rPr>
            </w:pPr>
            <w:r>
              <w:rPr>
                <w:color w:val="000000"/>
                <w:sz w:val="22"/>
                <w:szCs w:val="22"/>
                <w:lang w:eastAsia="sk-SK"/>
              </w:rPr>
              <w:t>1,20</w:t>
            </w:r>
          </w:p>
        </w:tc>
        <w:tc>
          <w:tcPr>
            <w:tcW w:w="1181" w:type="dxa"/>
            <w:noWrap/>
            <w:vAlign w:val="center"/>
            <w:hideMark/>
          </w:tcPr>
          <w:p w14:paraId="277E5D59"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0</w:t>
            </w:r>
          </w:p>
        </w:tc>
        <w:tc>
          <w:tcPr>
            <w:tcW w:w="1181" w:type="dxa"/>
            <w:noWrap/>
            <w:vAlign w:val="center"/>
            <w:hideMark/>
          </w:tcPr>
          <w:p w14:paraId="35CFEEAF" w14:textId="77777777" w:rsidR="00DE22B4" w:rsidRPr="008F70A6" w:rsidRDefault="00DE22B4" w:rsidP="009B5219">
            <w:pPr>
              <w:spacing w:line="240" w:lineRule="auto"/>
              <w:jc w:val="center"/>
              <w:rPr>
                <w:color w:val="000000"/>
                <w:sz w:val="22"/>
                <w:szCs w:val="22"/>
                <w:lang w:eastAsia="sk-SK"/>
              </w:rPr>
            </w:pPr>
            <w:r>
              <w:rPr>
                <w:color w:val="000000"/>
                <w:sz w:val="22"/>
                <w:szCs w:val="22"/>
                <w:lang w:eastAsia="sk-SK"/>
              </w:rPr>
              <w:t>7,8</w:t>
            </w:r>
          </w:p>
        </w:tc>
        <w:tc>
          <w:tcPr>
            <w:tcW w:w="1182" w:type="dxa"/>
            <w:noWrap/>
            <w:vAlign w:val="center"/>
            <w:hideMark/>
          </w:tcPr>
          <w:p w14:paraId="050470C4"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0</w:t>
            </w:r>
          </w:p>
        </w:tc>
      </w:tr>
      <w:tr w:rsidR="00DE22B4" w:rsidRPr="008F70A6" w14:paraId="1D8A8F2C" w14:textId="77777777" w:rsidTr="009B5219">
        <w:trPr>
          <w:trHeight w:val="300"/>
        </w:trPr>
        <w:tc>
          <w:tcPr>
            <w:tcW w:w="1701" w:type="dxa"/>
            <w:noWrap/>
            <w:vAlign w:val="bottom"/>
            <w:hideMark/>
          </w:tcPr>
          <w:p w14:paraId="7F6F9D12" w14:textId="77777777" w:rsidR="00DE22B4" w:rsidRPr="008F70A6" w:rsidRDefault="00DE22B4" w:rsidP="009B5219">
            <w:pPr>
              <w:spacing w:line="240" w:lineRule="auto"/>
              <w:rPr>
                <w:color w:val="000000"/>
                <w:sz w:val="22"/>
                <w:szCs w:val="22"/>
                <w:lang w:eastAsia="sk-SK"/>
              </w:rPr>
            </w:pPr>
            <w:r>
              <w:rPr>
                <w:lang w:val="en-US"/>
              </w:rPr>
              <w:t>L</w:t>
            </w:r>
            <w:r w:rsidRPr="008F70A6">
              <w:rPr>
                <w:lang w:val="en-US"/>
              </w:rPr>
              <w:t>abore</w:t>
            </w:r>
            <w:r w:rsidRPr="008F70A6">
              <w:rPr>
                <w:color w:val="000000"/>
                <w:sz w:val="22"/>
                <w:szCs w:val="22"/>
                <w:lang w:eastAsia="sk-SK"/>
              </w:rPr>
              <w:t xml:space="preserve"> </w:t>
            </w:r>
          </w:p>
        </w:tc>
        <w:tc>
          <w:tcPr>
            <w:tcW w:w="1181" w:type="dxa"/>
            <w:noWrap/>
            <w:vAlign w:val="center"/>
            <w:hideMark/>
          </w:tcPr>
          <w:p w14:paraId="77E9A7F5"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274,7</w:t>
            </w:r>
          </w:p>
        </w:tc>
        <w:tc>
          <w:tcPr>
            <w:tcW w:w="1181" w:type="dxa"/>
            <w:noWrap/>
            <w:vAlign w:val="center"/>
            <w:hideMark/>
          </w:tcPr>
          <w:p w14:paraId="59DD5BE9"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6,0</w:t>
            </w:r>
          </w:p>
        </w:tc>
        <w:tc>
          <w:tcPr>
            <w:tcW w:w="1182" w:type="dxa"/>
            <w:noWrap/>
            <w:vAlign w:val="center"/>
            <w:hideMark/>
          </w:tcPr>
          <w:p w14:paraId="1C1BE7DE" w14:textId="77777777" w:rsidR="00DE22B4" w:rsidRPr="008F70A6" w:rsidRDefault="00DE22B4" w:rsidP="009B5219">
            <w:pPr>
              <w:spacing w:line="240" w:lineRule="auto"/>
              <w:jc w:val="center"/>
              <w:rPr>
                <w:color w:val="000000"/>
                <w:sz w:val="22"/>
                <w:szCs w:val="22"/>
                <w:lang w:eastAsia="sk-SK"/>
              </w:rPr>
            </w:pPr>
            <w:r>
              <w:rPr>
                <w:color w:val="000000"/>
                <w:sz w:val="22"/>
                <w:szCs w:val="22"/>
                <w:lang w:eastAsia="sk-SK"/>
              </w:rPr>
              <w:t>0,51</w:t>
            </w:r>
          </w:p>
        </w:tc>
        <w:tc>
          <w:tcPr>
            <w:tcW w:w="1181" w:type="dxa"/>
            <w:noWrap/>
            <w:vAlign w:val="center"/>
            <w:hideMark/>
          </w:tcPr>
          <w:p w14:paraId="759AEA8A"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36</w:t>
            </w:r>
          </w:p>
        </w:tc>
        <w:tc>
          <w:tcPr>
            <w:tcW w:w="1181" w:type="dxa"/>
            <w:noWrap/>
            <w:vAlign w:val="center"/>
            <w:hideMark/>
          </w:tcPr>
          <w:p w14:paraId="5324A77E"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16</w:t>
            </w:r>
            <w:r>
              <w:rPr>
                <w:color w:val="000000"/>
                <w:sz w:val="22"/>
                <w:szCs w:val="22"/>
                <w:lang w:eastAsia="sk-SK"/>
              </w:rPr>
              <w:t>,2</w:t>
            </w:r>
          </w:p>
        </w:tc>
        <w:tc>
          <w:tcPr>
            <w:tcW w:w="1182" w:type="dxa"/>
            <w:noWrap/>
            <w:vAlign w:val="center"/>
            <w:hideMark/>
          </w:tcPr>
          <w:p w14:paraId="403A7440"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0</w:t>
            </w:r>
          </w:p>
        </w:tc>
      </w:tr>
      <w:tr w:rsidR="00DE22B4" w:rsidRPr="008F70A6" w14:paraId="0FF2DD3C" w14:textId="77777777" w:rsidTr="009B5219">
        <w:trPr>
          <w:trHeight w:val="300"/>
        </w:trPr>
        <w:tc>
          <w:tcPr>
            <w:tcW w:w="1701" w:type="dxa"/>
            <w:noWrap/>
            <w:vAlign w:val="bottom"/>
            <w:hideMark/>
          </w:tcPr>
          <w:p w14:paraId="67A34F3E" w14:textId="77777777" w:rsidR="00DE22B4" w:rsidRPr="008F70A6" w:rsidRDefault="00DE22B4" w:rsidP="009B5219">
            <w:pPr>
              <w:spacing w:line="240" w:lineRule="auto"/>
              <w:rPr>
                <w:color w:val="000000"/>
                <w:sz w:val="22"/>
                <w:szCs w:val="22"/>
                <w:lang w:eastAsia="sk-SK"/>
              </w:rPr>
            </w:pPr>
            <w:r>
              <w:rPr>
                <w:color w:val="000000"/>
                <w:sz w:val="22"/>
                <w:szCs w:val="22"/>
                <w:lang w:eastAsia="sk-SK"/>
              </w:rPr>
              <w:t>E</w:t>
            </w:r>
            <w:r w:rsidRPr="008F70A6">
              <w:rPr>
                <w:color w:val="000000"/>
                <w:sz w:val="22"/>
                <w:szCs w:val="22"/>
                <w:lang w:eastAsia="sk-SK"/>
              </w:rPr>
              <w:t>uripidis</w:t>
            </w:r>
          </w:p>
        </w:tc>
        <w:tc>
          <w:tcPr>
            <w:tcW w:w="1181" w:type="dxa"/>
            <w:noWrap/>
            <w:vAlign w:val="center"/>
            <w:hideMark/>
          </w:tcPr>
          <w:p w14:paraId="7F23E991"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154,0</w:t>
            </w:r>
          </w:p>
        </w:tc>
        <w:tc>
          <w:tcPr>
            <w:tcW w:w="1181" w:type="dxa"/>
            <w:noWrap/>
            <w:vAlign w:val="center"/>
            <w:hideMark/>
          </w:tcPr>
          <w:p w14:paraId="1FC45D08"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5,0</w:t>
            </w:r>
          </w:p>
        </w:tc>
        <w:tc>
          <w:tcPr>
            <w:tcW w:w="1182" w:type="dxa"/>
            <w:noWrap/>
            <w:vAlign w:val="center"/>
            <w:hideMark/>
          </w:tcPr>
          <w:p w14:paraId="4B31D166"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0</w:t>
            </w:r>
            <w:r>
              <w:rPr>
                <w:color w:val="000000"/>
                <w:sz w:val="22"/>
                <w:szCs w:val="22"/>
                <w:lang w:eastAsia="sk-SK"/>
              </w:rPr>
              <w:t>,03</w:t>
            </w:r>
          </w:p>
        </w:tc>
        <w:tc>
          <w:tcPr>
            <w:tcW w:w="1181" w:type="dxa"/>
            <w:noWrap/>
            <w:vAlign w:val="center"/>
            <w:hideMark/>
          </w:tcPr>
          <w:p w14:paraId="513B198F"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6</w:t>
            </w:r>
          </w:p>
        </w:tc>
        <w:tc>
          <w:tcPr>
            <w:tcW w:w="1181" w:type="dxa"/>
            <w:noWrap/>
            <w:vAlign w:val="center"/>
            <w:hideMark/>
          </w:tcPr>
          <w:p w14:paraId="6350652E"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2</w:t>
            </w:r>
            <w:r>
              <w:rPr>
                <w:color w:val="000000"/>
                <w:sz w:val="22"/>
                <w:szCs w:val="22"/>
                <w:lang w:eastAsia="sk-SK"/>
              </w:rPr>
              <w:t>,0</w:t>
            </w:r>
          </w:p>
        </w:tc>
        <w:tc>
          <w:tcPr>
            <w:tcW w:w="1182" w:type="dxa"/>
            <w:noWrap/>
            <w:vAlign w:val="center"/>
            <w:hideMark/>
          </w:tcPr>
          <w:p w14:paraId="1E467493" w14:textId="77777777" w:rsidR="00DE22B4" w:rsidRPr="008F70A6" w:rsidRDefault="00DE22B4" w:rsidP="009B5219">
            <w:pPr>
              <w:spacing w:line="240" w:lineRule="auto"/>
              <w:jc w:val="center"/>
              <w:rPr>
                <w:color w:val="000000"/>
                <w:sz w:val="22"/>
                <w:szCs w:val="22"/>
                <w:lang w:eastAsia="sk-SK"/>
              </w:rPr>
            </w:pPr>
            <w:r w:rsidRPr="008F70A6">
              <w:rPr>
                <w:color w:val="000000"/>
                <w:sz w:val="22"/>
                <w:szCs w:val="22"/>
                <w:lang w:eastAsia="sk-SK"/>
              </w:rPr>
              <w:t>0</w:t>
            </w:r>
          </w:p>
        </w:tc>
      </w:tr>
      <w:tr w:rsidR="00DE22B4" w:rsidRPr="008F70A6" w14:paraId="4D7A4B48" w14:textId="77777777" w:rsidTr="009B5219">
        <w:trPr>
          <w:trHeight w:val="288"/>
        </w:trPr>
        <w:tc>
          <w:tcPr>
            <w:tcW w:w="1701" w:type="dxa"/>
            <w:tcBorders>
              <w:bottom w:val="single" w:sz="12" w:space="0" w:color="auto"/>
            </w:tcBorders>
            <w:noWrap/>
            <w:vAlign w:val="bottom"/>
            <w:hideMark/>
          </w:tcPr>
          <w:p w14:paraId="731DF241" w14:textId="77777777" w:rsidR="00DE22B4" w:rsidRPr="008F70A6" w:rsidRDefault="00DE22B4" w:rsidP="009B5219">
            <w:pPr>
              <w:spacing w:line="240" w:lineRule="auto"/>
              <w:rPr>
                <w:color w:val="000000"/>
                <w:sz w:val="22"/>
                <w:szCs w:val="22"/>
                <w:lang w:eastAsia="sk-SK"/>
              </w:rPr>
            </w:pPr>
            <w:r>
              <w:rPr>
                <w:color w:val="000000"/>
                <w:sz w:val="22"/>
                <w:szCs w:val="22"/>
                <w:lang w:eastAsia="sk-SK"/>
              </w:rPr>
              <w:t>Total</w:t>
            </w:r>
          </w:p>
        </w:tc>
        <w:tc>
          <w:tcPr>
            <w:tcW w:w="1181" w:type="dxa"/>
            <w:tcBorders>
              <w:bottom w:val="single" w:sz="12" w:space="0" w:color="auto"/>
            </w:tcBorders>
            <w:noWrap/>
            <w:vAlign w:val="center"/>
            <w:hideMark/>
          </w:tcPr>
          <w:p w14:paraId="5EE38EF0" w14:textId="77777777" w:rsidR="00DE22B4" w:rsidRPr="008F70A6" w:rsidRDefault="00DE22B4" w:rsidP="009B5219">
            <w:pPr>
              <w:spacing w:line="240" w:lineRule="auto"/>
              <w:jc w:val="center"/>
              <w:rPr>
                <w:color w:val="000000"/>
                <w:sz w:val="22"/>
                <w:szCs w:val="22"/>
                <w:lang w:eastAsia="sk-SK"/>
              </w:rPr>
            </w:pPr>
            <w:r>
              <w:rPr>
                <w:color w:val="000000"/>
                <w:sz w:val="22"/>
                <w:szCs w:val="22"/>
                <w:lang w:eastAsia="sk-SK"/>
              </w:rPr>
              <w:t>1586,0</w:t>
            </w:r>
          </w:p>
        </w:tc>
        <w:tc>
          <w:tcPr>
            <w:tcW w:w="1181" w:type="dxa"/>
            <w:tcBorders>
              <w:bottom w:val="single" w:sz="12" w:space="0" w:color="auto"/>
            </w:tcBorders>
            <w:noWrap/>
            <w:vAlign w:val="center"/>
            <w:hideMark/>
          </w:tcPr>
          <w:p w14:paraId="5AEF799B" w14:textId="77777777" w:rsidR="00DE22B4" w:rsidRPr="008F70A6" w:rsidRDefault="00DE22B4" w:rsidP="009B5219">
            <w:pPr>
              <w:spacing w:line="240" w:lineRule="auto"/>
              <w:jc w:val="center"/>
              <w:rPr>
                <w:color w:val="000000"/>
                <w:sz w:val="22"/>
                <w:szCs w:val="22"/>
                <w:lang w:eastAsia="sk-SK"/>
              </w:rPr>
            </w:pPr>
            <w:r>
              <w:rPr>
                <w:color w:val="000000"/>
                <w:sz w:val="22"/>
                <w:szCs w:val="22"/>
                <w:lang w:eastAsia="sk-SK"/>
              </w:rPr>
              <w:t>55,4</w:t>
            </w:r>
          </w:p>
        </w:tc>
        <w:tc>
          <w:tcPr>
            <w:tcW w:w="1182" w:type="dxa"/>
            <w:tcBorders>
              <w:bottom w:val="single" w:sz="12" w:space="0" w:color="auto"/>
            </w:tcBorders>
            <w:noWrap/>
            <w:vAlign w:val="center"/>
            <w:hideMark/>
          </w:tcPr>
          <w:p w14:paraId="30192925" w14:textId="77777777" w:rsidR="00DE22B4" w:rsidRPr="008F70A6" w:rsidRDefault="00DE22B4" w:rsidP="009B5219">
            <w:pPr>
              <w:spacing w:line="240" w:lineRule="auto"/>
              <w:jc w:val="center"/>
              <w:rPr>
                <w:color w:val="000000"/>
                <w:sz w:val="22"/>
                <w:szCs w:val="22"/>
                <w:lang w:eastAsia="sk-SK"/>
              </w:rPr>
            </w:pPr>
            <w:r>
              <w:rPr>
                <w:color w:val="000000"/>
                <w:sz w:val="22"/>
                <w:szCs w:val="22"/>
                <w:lang w:eastAsia="sk-SK"/>
              </w:rPr>
              <w:t>2,76</w:t>
            </w:r>
          </w:p>
        </w:tc>
        <w:tc>
          <w:tcPr>
            <w:tcW w:w="1181" w:type="dxa"/>
            <w:tcBorders>
              <w:bottom w:val="single" w:sz="12" w:space="0" w:color="auto"/>
            </w:tcBorders>
            <w:noWrap/>
            <w:vAlign w:val="center"/>
            <w:hideMark/>
          </w:tcPr>
          <w:p w14:paraId="504C3141" w14:textId="77777777" w:rsidR="00DE22B4" w:rsidRPr="008F70A6" w:rsidRDefault="00DE22B4" w:rsidP="009B5219">
            <w:pPr>
              <w:spacing w:line="240" w:lineRule="auto"/>
              <w:jc w:val="center"/>
              <w:rPr>
                <w:color w:val="000000"/>
                <w:sz w:val="22"/>
                <w:szCs w:val="22"/>
                <w:lang w:eastAsia="sk-SK"/>
              </w:rPr>
            </w:pPr>
            <w:r>
              <w:rPr>
                <w:color w:val="000000"/>
                <w:sz w:val="22"/>
                <w:szCs w:val="22"/>
                <w:lang w:eastAsia="sk-SK"/>
              </w:rPr>
              <w:t>132</w:t>
            </w:r>
          </w:p>
        </w:tc>
        <w:tc>
          <w:tcPr>
            <w:tcW w:w="1181" w:type="dxa"/>
            <w:tcBorders>
              <w:bottom w:val="single" w:sz="12" w:space="0" w:color="auto"/>
            </w:tcBorders>
            <w:noWrap/>
            <w:vAlign w:val="center"/>
            <w:hideMark/>
          </w:tcPr>
          <w:p w14:paraId="160A6907" w14:textId="77777777" w:rsidR="00DE22B4" w:rsidRPr="008F70A6" w:rsidRDefault="00DE22B4" w:rsidP="009B5219">
            <w:pPr>
              <w:spacing w:line="240" w:lineRule="auto"/>
              <w:jc w:val="center"/>
              <w:rPr>
                <w:color w:val="000000"/>
                <w:sz w:val="22"/>
                <w:szCs w:val="22"/>
                <w:lang w:eastAsia="sk-SK"/>
              </w:rPr>
            </w:pPr>
            <w:r>
              <w:rPr>
                <w:color w:val="000000"/>
                <w:sz w:val="22"/>
                <w:szCs w:val="22"/>
                <w:lang w:eastAsia="sk-SK"/>
              </w:rPr>
              <w:t>62,6</w:t>
            </w:r>
          </w:p>
        </w:tc>
        <w:tc>
          <w:tcPr>
            <w:tcW w:w="1182" w:type="dxa"/>
            <w:tcBorders>
              <w:bottom w:val="single" w:sz="12" w:space="0" w:color="auto"/>
            </w:tcBorders>
            <w:noWrap/>
            <w:vAlign w:val="center"/>
            <w:hideMark/>
          </w:tcPr>
          <w:p w14:paraId="286BDFED" w14:textId="77777777" w:rsidR="00DE22B4" w:rsidRPr="008F70A6" w:rsidRDefault="00DE22B4" w:rsidP="009B5219">
            <w:pPr>
              <w:spacing w:line="240" w:lineRule="auto"/>
              <w:jc w:val="center"/>
              <w:rPr>
                <w:color w:val="000000"/>
                <w:sz w:val="22"/>
                <w:szCs w:val="22"/>
                <w:lang w:eastAsia="sk-SK"/>
              </w:rPr>
            </w:pPr>
            <w:r>
              <w:rPr>
                <w:color w:val="000000"/>
                <w:sz w:val="22"/>
                <w:szCs w:val="22"/>
                <w:lang w:eastAsia="sk-SK"/>
              </w:rPr>
              <w:t>73</w:t>
            </w:r>
          </w:p>
        </w:tc>
      </w:tr>
    </w:tbl>
    <w:p w14:paraId="67A6EE3B" w14:textId="77777777" w:rsidR="00DE22B4" w:rsidRDefault="00DE22B4" w:rsidP="00DE22B4">
      <w:pPr>
        <w:rPr>
          <w:lang w:val="en-US"/>
        </w:rPr>
      </w:pPr>
    </w:p>
    <w:p w14:paraId="40B87BEA" w14:textId="77777777" w:rsidR="00147993" w:rsidRDefault="00147993" w:rsidP="00690142">
      <w:pPr>
        <w:pStyle w:val="Newparagraph"/>
        <w:spacing w:line="240" w:lineRule="auto"/>
        <w:jc w:val="both"/>
        <w:rPr>
          <w:noProof/>
        </w:rPr>
      </w:pPr>
    </w:p>
    <w:p w14:paraId="00768B64" w14:textId="77777777" w:rsidR="00690142" w:rsidRDefault="00690142" w:rsidP="00690142">
      <w:pPr>
        <w:pStyle w:val="Newparagraph"/>
        <w:spacing w:line="240" w:lineRule="auto"/>
        <w:jc w:val="both"/>
        <w:rPr>
          <w:noProof/>
        </w:rPr>
      </w:pPr>
      <w:r>
        <w:rPr>
          <w:noProof/>
        </w:rPr>
        <w:lastRenderedPageBreak/>
        <w:t>Aeque feugiat consulatu et sit. Rebum vitae quando mea in. Ei ullum ceteros deterruisset sit, facer alterum vocibus pro at. Mea ex augue detracto. In his aliquip evertitur, mei eu homero voluptaria. Mundi virtute persecuti sea no, ocurreret elaboraret complectitur in eum. Habeo possim mei ne, pri an honestatis temporibus, utroque facilisis nam ea. Ne sed iusto essent, mei ei suas tantas admodum. No rebum vocibus moderatius cum, option conclusionemque ea vis, te vel eruditi assueverit.</w:t>
      </w:r>
    </w:p>
    <w:p w14:paraId="5ECE2476" w14:textId="77777777" w:rsidR="00690142" w:rsidRPr="004E5639" w:rsidRDefault="00690142" w:rsidP="00690142">
      <w:pPr>
        <w:pStyle w:val="Nadpis3"/>
        <w:rPr>
          <w:noProof/>
        </w:rPr>
      </w:pPr>
      <w:r>
        <w:rPr>
          <w:noProof/>
        </w:rPr>
        <w:t>2.2.2</w:t>
      </w:r>
      <w:r>
        <w:rPr>
          <w:noProof/>
        </w:rPr>
        <w:tab/>
        <w:t>Ex blandit accusamus concludaturque nec</w:t>
      </w:r>
    </w:p>
    <w:p w14:paraId="2559B85C" w14:textId="77777777" w:rsidR="00690142" w:rsidRDefault="00690142" w:rsidP="00690142">
      <w:pPr>
        <w:pStyle w:val="Newparagraph"/>
        <w:spacing w:line="240" w:lineRule="auto"/>
        <w:jc w:val="both"/>
        <w:rPr>
          <w:noProof/>
        </w:rPr>
      </w:pPr>
      <w:r>
        <w:rPr>
          <w:noProof/>
        </w:rPr>
        <w:t>Ex blandit accusamus concludaturque nec, tritani feugait id usu, ius tamquam recteque gubergren ea. Sit dico nemore detracto ei, te vis impedit detraxit. In facer pertinax nec, ei sea sanctus appetere ponderum. Ut legimus deserunt est. Quis malorum ut per. Eos justo voluptatibus interpretaris no, phaedrum singulis sed ut. Stet meis ei eum, ne elit aliquip instructior duo, partem cetero vivendum ex nec. Mea an deseruisse dissentiet referrentur. Sed brute etiam torquatos cu, usu quaestio ocurreret comprehensam ei. Id vis agam accusamus, altera eleifend eu eum, ex nec molestie principes. An alia quas tincidunt eos, epicuri mediocrem pro at.</w:t>
      </w:r>
    </w:p>
    <w:p w14:paraId="7E02592A" w14:textId="77777777" w:rsidR="00690142" w:rsidRPr="004E5639" w:rsidRDefault="00690142" w:rsidP="00690142">
      <w:pPr>
        <w:pStyle w:val="Nadpis1"/>
        <w:rPr>
          <w:noProof/>
        </w:rPr>
      </w:pPr>
      <w:r>
        <w:rPr>
          <w:noProof/>
        </w:rPr>
        <w:t>3</w:t>
      </w:r>
      <w:r w:rsidRPr="004E5639">
        <w:rPr>
          <w:noProof/>
        </w:rPr>
        <w:t xml:space="preserve"> </w:t>
      </w:r>
      <w:r>
        <w:rPr>
          <w:noProof/>
        </w:rPr>
        <w:t>Results</w:t>
      </w:r>
    </w:p>
    <w:p w14:paraId="3B23A5DB" w14:textId="77777777" w:rsidR="00690142" w:rsidRDefault="00690142" w:rsidP="00690142">
      <w:pPr>
        <w:pStyle w:val="Newparagraph"/>
        <w:spacing w:line="240" w:lineRule="auto"/>
        <w:jc w:val="both"/>
        <w:rPr>
          <w:noProof/>
        </w:rPr>
      </w:pPr>
      <w:r>
        <w:rPr>
          <w:noProof/>
        </w:rPr>
        <w:t>Est id vitae aliquip, ut justo aeque legimus vim. Vis te eius elaboraret, ei vim decore ridens theophrastus, ex eam ancillae singulis. Vel ridens honestatis dissentiunt ut. Inani consetetur reprimique an nec, an veri debet eum, pri debet ancillae in. Et propriae partiendo vim. Nemore deterruisset in qui, nemore gloriatur te sed. Cu qui delectus gloriatur appellantur, enim velit in usu. An porro eruditi nec. Consul scaevola ad est. Ut vide accusata reprehendunt eam, et decore nullam ius. Quot molestie concludaturque vim et. Lobortis complectitur has ei.</w:t>
      </w:r>
    </w:p>
    <w:p w14:paraId="619E974D" w14:textId="77777777" w:rsidR="00147993" w:rsidRDefault="00147993" w:rsidP="00690142">
      <w:pPr>
        <w:pStyle w:val="Newparagraph"/>
        <w:spacing w:line="240" w:lineRule="auto"/>
        <w:jc w:val="both"/>
        <w:rPr>
          <w:noProof/>
        </w:rPr>
      </w:pPr>
    </w:p>
    <w:p w14:paraId="1AAE0B12" w14:textId="77777777" w:rsidR="00DE22B4" w:rsidRDefault="00DE22B4" w:rsidP="00DE22B4">
      <w:pPr>
        <w:pStyle w:val="Newparagraph"/>
        <w:spacing w:before="120" w:line="240" w:lineRule="auto"/>
        <w:ind w:left="1440" w:hanging="1440"/>
        <w:jc w:val="center"/>
        <w:rPr>
          <w:noProof/>
          <w:sz w:val="22"/>
          <w:szCs w:val="22"/>
        </w:rPr>
      </w:pPr>
      <w:r>
        <w:rPr>
          <w:noProof/>
          <w:lang w:val="sk-SK" w:eastAsia="sk-SK"/>
        </w:rPr>
        <w:drawing>
          <wp:inline distT="0" distB="0" distL="0" distR="0" wp14:anchorId="5F66B26D" wp14:editId="01D7D6D1">
            <wp:extent cx="3466465" cy="2465705"/>
            <wp:effectExtent l="0" t="0" r="635" b="0"/>
            <wp:docPr id="2" name="Picture 2" descr="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6465" cy="2465705"/>
                    </a:xfrm>
                    <a:prstGeom prst="rect">
                      <a:avLst/>
                    </a:prstGeom>
                    <a:noFill/>
                    <a:ln>
                      <a:noFill/>
                    </a:ln>
                  </pic:spPr>
                </pic:pic>
              </a:graphicData>
            </a:graphic>
          </wp:inline>
        </w:drawing>
      </w:r>
    </w:p>
    <w:p w14:paraId="21EB6AA3" w14:textId="77777777" w:rsidR="00DE22B4" w:rsidRDefault="00DE22B4" w:rsidP="00DE22B4">
      <w:pPr>
        <w:pStyle w:val="Newparagraph"/>
        <w:spacing w:before="120" w:line="240" w:lineRule="auto"/>
        <w:ind w:left="1440" w:hanging="1440"/>
        <w:jc w:val="center"/>
        <w:rPr>
          <w:noProof/>
          <w:sz w:val="22"/>
          <w:szCs w:val="22"/>
        </w:rPr>
      </w:pPr>
      <w:r>
        <w:rPr>
          <w:noProof/>
          <w:sz w:val="22"/>
          <w:szCs w:val="22"/>
        </w:rPr>
        <w:t>Figure 2</w:t>
      </w:r>
      <w:r w:rsidRPr="00540D92">
        <w:rPr>
          <w:noProof/>
          <w:sz w:val="22"/>
          <w:szCs w:val="22"/>
        </w:rPr>
        <w:t xml:space="preserve"> </w:t>
      </w:r>
      <w:r w:rsidRPr="00540D92">
        <w:rPr>
          <w:noProof/>
          <w:sz w:val="22"/>
          <w:szCs w:val="22"/>
        </w:rPr>
        <w:tab/>
      </w:r>
      <w:r w:rsidRPr="00CF0A00">
        <w:rPr>
          <w:noProof/>
          <w:sz w:val="22"/>
          <w:szCs w:val="22"/>
        </w:rPr>
        <w:t>Usu minim melius</w:t>
      </w:r>
      <w:r>
        <w:rPr>
          <w:noProof/>
          <w:sz w:val="22"/>
          <w:szCs w:val="22"/>
        </w:rPr>
        <w:t>; source: own elaboration</w:t>
      </w:r>
    </w:p>
    <w:p w14:paraId="783A8664" w14:textId="77777777" w:rsidR="00147993" w:rsidRDefault="00147993" w:rsidP="00690142">
      <w:pPr>
        <w:pStyle w:val="Newparagraph"/>
        <w:spacing w:line="240" w:lineRule="auto"/>
        <w:jc w:val="both"/>
        <w:rPr>
          <w:noProof/>
        </w:rPr>
      </w:pPr>
    </w:p>
    <w:p w14:paraId="7842ABCD" w14:textId="77777777" w:rsidR="00690142" w:rsidRDefault="00690142" w:rsidP="00690142">
      <w:pPr>
        <w:pStyle w:val="Newparagraph"/>
        <w:spacing w:line="240" w:lineRule="auto"/>
        <w:jc w:val="both"/>
        <w:rPr>
          <w:noProof/>
        </w:rPr>
      </w:pPr>
      <w:r>
        <w:rPr>
          <w:noProof/>
        </w:rPr>
        <w:t xml:space="preserve">Modus partem has at, probo mundi te quo. Sed sumo quodsi ad, ut aeque mnesarchum definiebas quo. Vidit dolores periculis in vix. Duo ut vide tantas, eu eirmod delicata eos. Eam feugait volutpat te. Fierent periculis in duo. Vim an nominavi fabellas indoctum, cu mazim mediocritatem pro, et quem inani has. Vel id inimicus concludaturque, sed ut verear nostrud legendos, mea oblique iuvaret ei. Percipit </w:t>
      </w:r>
      <w:r>
        <w:rPr>
          <w:noProof/>
        </w:rPr>
        <w:lastRenderedPageBreak/>
        <w:t>voluptatum contentiones no pri, te sint suavitate qui, populo accusamus deseruisse at pri. Cetero accumsan mei et, dolor definitionem usu ad. Ad duo vitae fabulas, quis suscipit dissentiunt ne est.</w:t>
      </w:r>
    </w:p>
    <w:p w14:paraId="30C5D2E1" w14:textId="77777777" w:rsidR="00690142" w:rsidRPr="004E5639" w:rsidRDefault="00690142" w:rsidP="00690142">
      <w:pPr>
        <w:pStyle w:val="Nadpis2"/>
        <w:rPr>
          <w:noProof/>
        </w:rPr>
      </w:pPr>
      <w:r>
        <w:rPr>
          <w:noProof/>
        </w:rPr>
        <w:t>3.1</w:t>
      </w:r>
      <w:r w:rsidRPr="004E5639">
        <w:rPr>
          <w:noProof/>
        </w:rPr>
        <w:t xml:space="preserve"> </w:t>
      </w:r>
      <w:r>
        <w:rPr>
          <w:noProof/>
        </w:rPr>
        <w:t>No hinc inani scriptorem his</w:t>
      </w:r>
    </w:p>
    <w:p w14:paraId="3037E1DF" w14:textId="77777777" w:rsidR="00147993" w:rsidRDefault="00690142" w:rsidP="00690142">
      <w:pPr>
        <w:pStyle w:val="Newparagraph"/>
        <w:spacing w:line="240" w:lineRule="auto"/>
        <w:jc w:val="both"/>
        <w:rPr>
          <w:noProof/>
        </w:rPr>
      </w:pPr>
      <w:r>
        <w:rPr>
          <w:noProof/>
        </w:rPr>
        <w:t xml:space="preserve">No hinc inani scriptorem his, eu novum dicunt scriptorem eam. Mea te agam velit temporibus, oblique pertinax an eos, falli legendos ei est. Mei dolorum intellegam an, mel ne movet iriure. Ad vis fabulas placerat laboramus. Ullum populo comprehensam eum at, pri posse elitr interpretaris ad. Et eos appareat reprimique, omnesque maluisset no sed, errem partiendo concludaturque ei cum. Eum at nostrud laoreet mediocrem, his ipsum vivendum delicata te. </w:t>
      </w:r>
    </w:p>
    <w:p w14:paraId="31F19152" w14:textId="77777777" w:rsidR="00DE22B4" w:rsidRDefault="00DE22B4" w:rsidP="00DE22B4">
      <w:pPr>
        <w:pStyle w:val="Tabletitle"/>
        <w:rPr>
          <w:noProof/>
          <w:lang w:val="en-US"/>
        </w:rPr>
      </w:pPr>
      <w:r w:rsidRPr="00BC404E">
        <w:rPr>
          <w:noProof/>
          <w:lang w:val="en-US"/>
        </w:rPr>
        <w:t xml:space="preserve">Table </w:t>
      </w:r>
      <w:r>
        <w:rPr>
          <w:noProof/>
          <w:lang w:val="en-US"/>
        </w:rPr>
        <w:t>2</w:t>
      </w:r>
      <w:r w:rsidRPr="00BC404E">
        <w:rPr>
          <w:noProof/>
          <w:lang w:val="en-US"/>
        </w:rPr>
        <w:t xml:space="preserve"> </w:t>
      </w:r>
      <w:r w:rsidRPr="00342BCC">
        <w:rPr>
          <w:noProof/>
          <w:lang w:val="en-US"/>
        </w:rPr>
        <w:t>Ei postea</w:t>
      </w:r>
      <w:r>
        <w:rPr>
          <w:noProof/>
          <w:lang w:val="en-US"/>
        </w:rPr>
        <w:t xml:space="preserve"> v</w:t>
      </w:r>
      <w:r w:rsidRPr="00342BCC">
        <w:rPr>
          <w:noProof/>
          <w:lang w:val="en-US"/>
        </w:rPr>
        <w:t xml:space="preserve">oluptatibus eum </w:t>
      </w:r>
      <w:r>
        <w:rPr>
          <w:noProof/>
          <w:lang w:val="en-US"/>
        </w:rPr>
        <w:t>v</w:t>
      </w:r>
      <w:r w:rsidRPr="00342BCC">
        <w:rPr>
          <w:noProof/>
          <w:lang w:val="en-US"/>
        </w:rPr>
        <w:t>eniam</w:t>
      </w:r>
      <w:r>
        <w:rPr>
          <w:noProof/>
          <w:lang w:val="en-US"/>
        </w:rPr>
        <w:t xml:space="preserve"> l</w:t>
      </w:r>
      <w:r w:rsidRPr="00342BCC">
        <w:rPr>
          <w:noProof/>
          <w:lang w:val="en-US"/>
        </w:rPr>
        <w:t xml:space="preserve">abore </w:t>
      </w:r>
      <w:r>
        <w:rPr>
          <w:noProof/>
          <w:lang w:val="en-US"/>
        </w:rPr>
        <w:t>e</w:t>
      </w:r>
      <w:r w:rsidRPr="00342BCC">
        <w:rPr>
          <w:noProof/>
          <w:lang w:val="en-US"/>
        </w:rPr>
        <w:t>uripidis</w:t>
      </w:r>
      <w:r>
        <w:rPr>
          <w:noProof/>
          <w:lang w:val="en-US"/>
        </w:rPr>
        <w:t>; source: (Akao 1990)</w:t>
      </w:r>
    </w:p>
    <w:tbl>
      <w:tblPr>
        <w:tblW w:w="8412" w:type="dxa"/>
        <w:jc w:val="center"/>
        <w:tblLayout w:type="fixed"/>
        <w:tblCellMar>
          <w:left w:w="70" w:type="dxa"/>
          <w:right w:w="70" w:type="dxa"/>
        </w:tblCellMar>
        <w:tblLook w:val="04A0" w:firstRow="1" w:lastRow="0" w:firstColumn="1" w:lastColumn="0" w:noHBand="0" w:noVBand="1"/>
      </w:tblPr>
      <w:tblGrid>
        <w:gridCol w:w="3687"/>
        <w:gridCol w:w="1181"/>
        <w:gridCol w:w="1181"/>
        <w:gridCol w:w="1182"/>
        <w:gridCol w:w="1181"/>
      </w:tblGrid>
      <w:tr w:rsidR="00DE22B4" w:rsidRPr="00342BCC" w14:paraId="59608269" w14:textId="77777777" w:rsidTr="00DE22B4">
        <w:trPr>
          <w:trHeight w:val="300"/>
          <w:jc w:val="center"/>
        </w:trPr>
        <w:tc>
          <w:tcPr>
            <w:tcW w:w="3687" w:type="dxa"/>
            <w:tcBorders>
              <w:top w:val="single" w:sz="12" w:space="0" w:color="auto"/>
              <w:bottom w:val="single" w:sz="4" w:space="0" w:color="auto"/>
            </w:tcBorders>
            <w:hideMark/>
          </w:tcPr>
          <w:p w14:paraId="1B60BC53" w14:textId="77777777" w:rsidR="00DE22B4" w:rsidRPr="00342BCC" w:rsidRDefault="00DE22B4" w:rsidP="009B5219">
            <w:pPr>
              <w:spacing w:line="240" w:lineRule="auto"/>
              <w:jc w:val="center"/>
              <w:rPr>
                <w:color w:val="000000"/>
                <w:sz w:val="22"/>
                <w:szCs w:val="22"/>
                <w:lang w:eastAsia="sk-SK"/>
              </w:rPr>
            </w:pPr>
          </w:p>
        </w:tc>
        <w:tc>
          <w:tcPr>
            <w:tcW w:w="1181" w:type="dxa"/>
            <w:tcBorders>
              <w:top w:val="single" w:sz="12" w:space="0" w:color="auto"/>
              <w:bottom w:val="single" w:sz="4" w:space="0" w:color="auto"/>
            </w:tcBorders>
            <w:noWrap/>
            <w:hideMark/>
          </w:tcPr>
          <w:p w14:paraId="69258535"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Ei postea</w:t>
            </w:r>
          </w:p>
        </w:tc>
        <w:tc>
          <w:tcPr>
            <w:tcW w:w="1181" w:type="dxa"/>
            <w:tcBorders>
              <w:top w:val="single" w:sz="12" w:space="0" w:color="auto"/>
              <w:bottom w:val="single" w:sz="4" w:space="0" w:color="auto"/>
            </w:tcBorders>
            <w:noWrap/>
            <w:hideMark/>
          </w:tcPr>
          <w:p w14:paraId="5F741FEA"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Voluptati</w:t>
            </w:r>
            <w:r>
              <w:rPr>
                <w:color w:val="000000"/>
                <w:sz w:val="22"/>
                <w:szCs w:val="22"/>
                <w:lang w:eastAsia="sk-SK"/>
              </w:rPr>
              <w:t>-</w:t>
            </w:r>
            <w:r w:rsidRPr="00342BCC">
              <w:rPr>
                <w:color w:val="000000"/>
                <w:sz w:val="22"/>
                <w:szCs w:val="22"/>
                <w:lang w:eastAsia="sk-SK"/>
              </w:rPr>
              <w:t xml:space="preserve">bus eum </w:t>
            </w:r>
          </w:p>
        </w:tc>
        <w:tc>
          <w:tcPr>
            <w:tcW w:w="1182" w:type="dxa"/>
            <w:tcBorders>
              <w:top w:val="single" w:sz="12" w:space="0" w:color="auto"/>
              <w:bottom w:val="single" w:sz="4" w:space="0" w:color="auto"/>
            </w:tcBorders>
            <w:noWrap/>
            <w:hideMark/>
          </w:tcPr>
          <w:p w14:paraId="04F92FCD"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Veniam</w:t>
            </w:r>
          </w:p>
        </w:tc>
        <w:tc>
          <w:tcPr>
            <w:tcW w:w="1181" w:type="dxa"/>
            <w:tcBorders>
              <w:top w:val="single" w:sz="12" w:space="0" w:color="auto"/>
              <w:bottom w:val="single" w:sz="4" w:space="0" w:color="auto"/>
            </w:tcBorders>
            <w:noWrap/>
            <w:hideMark/>
          </w:tcPr>
          <w:p w14:paraId="66AB6C24"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Total</w:t>
            </w:r>
          </w:p>
        </w:tc>
      </w:tr>
      <w:tr w:rsidR="00DE22B4" w:rsidRPr="008F70A6" w14:paraId="7E5008A3" w14:textId="77777777" w:rsidTr="00DE22B4">
        <w:trPr>
          <w:trHeight w:val="300"/>
          <w:jc w:val="center"/>
        </w:trPr>
        <w:tc>
          <w:tcPr>
            <w:tcW w:w="3687" w:type="dxa"/>
            <w:tcBorders>
              <w:top w:val="single" w:sz="4" w:space="0" w:color="auto"/>
            </w:tcBorders>
            <w:noWrap/>
            <w:hideMark/>
          </w:tcPr>
          <w:p w14:paraId="6677CE1C" w14:textId="77777777" w:rsidR="00DE22B4" w:rsidRPr="00342BCC" w:rsidRDefault="00DE22B4" w:rsidP="009B5219">
            <w:pPr>
              <w:spacing w:line="240" w:lineRule="auto"/>
              <w:rPr>
                <w:lang w:val="en-US"/>
              </w:rPr>
            </w:pPr>
            <w:r w:rsidRPr="00342BCC">
              <w:rPr>
                <w:lang w:val="en-US"/>
              </w:rPr>
              <w:t>Ne sea</w:t>
            </w:r>
          </w:p>
        </w:tc>
        <w:tc>
          <w:tcPr>
            <w:tcW w:w="1181" w:type="dxa"/>
            <w:tcBorders>
              <w:top w:val="single" w:sz="4" w:space="0" w:color="auto"/>
            </w:tcBorders>
            <w:noWrap/>
            <w:hideMark/>
          </w:tcPr>
          <w:p w14:paraId="1D2AEB74"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21</w:t>
            </w:r>
          </w:p>
        </w:tc>
        <w:tc>
          <w:tcPr>
            <w:tcW w:w="1181" w:type="dxa"/>
            <w:tcBorders>
              <w:top w:val="single" w:sz="4" w:space="0" w:color="auto"/>
            </w:tcBorders>
            <w:noWrap/>
            <w:hideMark/>
          </w:tcPr>
          <w:p w14:paraId="12978E78"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854</w:t>
            </w:r>
          </w:p>
        </w:tc>
        <w:tc>
          <w:tcPr>
            <w:tcW w:w="1182" w:type="dxa"/>
            <w:tcBorders>
              <w:top w:val="single" w:sz="4" w:space="0" w:color="auto"/>
            </w:tcBorders>
            <w:noWrap/>
            <w:hideMark/>
          </w:tcPr>
          <w:p w14:paraId="5B415674"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282,3</w:t>
            </w:r>
          </w:p>
        </w:tc>
        <w:tc>
          <w:tcPr>
            <w:tcW w:w="1181" w:type="dxa"/>
            <w:tcBorders>
              <w:top w:val="single" w:sz="4" w:space="0" w:color="auto"/>
            </w:tcBorders>
            <w:noWrap/>
            <w:hideMark/>
          </w:tcPr>
          <w:p w14:paraId="749E7734"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1157,3</w:t>
            </w:r>
          </w:p>
        </w:tc>
      </w:tr>
      <w:tr w:rsidR="00DE22B4" w:rsidRPr="008F70A6" w14:paraId="78D7C01D" w14:textId="77777777" w:rsidTr="00DE22B4">
        <w:trPr>
          <w:trHeight w:val="300"/>
          <w:jc w:val="center"/>
        </w:trPr>
        <w:tc>
          <w:tcPr>
            <w:tcW w:w="3687" w:type="dxa"/>
            <w:noWrap/>
            <w:hideMark/>
          </w:tcPr>
          <w:p w14:paraId="5F685411" w14:textId="77777777" w:rsidR="00DE22B4" w:rsidRPr="00342BCC" w:rsidRDefault="00DE22B4" w:rsidP="009B5219">
            <w:pPr>
              <w:spacing w:line="240" w:lineRule="auto"/>
              <w:rPr>
                <w:lang w:val="en-US"/>
              </w:rPr>
            </w:pPr>
            <w:r w:rsidRPr="00342BCC">
              <w:rPr>
                <w:lang w:val="en-US"/>
              </w:rPr>
              <w:t>Commodo</w:t>
            </w:r>
          </w:p>
        </w:tc>
        <w:tc>
          <w:tcPr>
            <w:tcW w:w="1181" w:type="dxa"/>
            <w:noWrap/>
            <w:hideMark/>
          </w:tcPr>
          <w:p w14:paraId="406DFDF2"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19</w:t>
            </w:r>
          </w:p>
        </w:tc>
        <w:tc>
          <w:tcPr>
            <w:tcW w:w="1181" w:type="dxa"/>
            <w:noWrap/>
            <w:hideMark/>
          </w:tcPr>
          <w:p w14:paraId="56B40AB9"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2,7</w:t>
            </w:r>
          </w:p>
        </w:tc>
        <w:tc>
          <w:tcPr>
            <w:tcW w:w="1182" w:type="dxa"/>
            <w:noWrap/>
            <w:hideMark/>
          </w:tcPr>
          <w:p w14:paraId="540C44EE"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22,7</w:t>
            </w:r>
          </w:p>
        </w:tc>
        <w:tc>
          <w:tcPr>
            <w:tcW w:w="1181" w:type="dxa"/>
            <w:noWrap/>
            <w:hideMark/>
          </w:tcPr>
          <w:p w14:paraId="75BD439C"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44,4</w:t>
            </w:r>
          </w:p>
        </w:tc>
      </w:tr>
      <w:tr w:rsidR="00DE22B4" w:rsidRPr="008F70A6" w14:paraId="779BA862" w14:textId="77777777" w:rsidTr="00DE22B4">
        <w:trPr>
          <w:trHeight w:val="300"/>
          <w:jc w:val="center"/>
        </w:trPr>
        <w:tc>
          <w:tcPr>
            <w:tcW w:w="3687" w:type="dxa"/>
            <w:noWrap/>
            <w:hideMark/>
          </w:tcPr>
          <w:p w14:paraId="07F20FE6" w14:textId="77777777" w:rsidR="00DE22B4" w:rsidRPr="00342BCC" w:rsidRDefault="00DE22B4" w:rsidP="009B5219">
            <w:pPr>
              <w:spacing w:line="240" w:lineRule="auto"/>
              <w:rPr>
                <w:lang w:val="en-US"/>
              </w:rPr>
            </w:pPr>
            <w:r w:rsidRPr="00342BCC">
              <w:rPr>
                <w:lang w:val="en-US"/>
              </w:rPr>
              <w:t>Discere</w:t>
            </w:r>
          </w:p>
        </w:tc>
        <w:tc>
          <w:tcPr>
            <w:tcW w:w="1181" w:type="dxa"/>
            <w:noWrap/>
            <w:hideMark/>
          </w:tcPr>
          <w:p w14:paraId="6C58ABAA"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0,25</w:t>
            </w:r>
          </w:p>
        </w:tc>
        <w:tc>
          <w:tcPr>
            <w:tcW w:w="1181" w:type="dxa"/>
            <w:noWrap/>
            <w:hideMark/>
          </w:tcPr>
          <w:p w14:paraId="20BE930B"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0,77</w:t>
            </w:r>
          </w:p>
        </w:tc>
        <w:tc>
          <w:tcPr>
            <w:tcW w:w="1182" w:type="dxa"/>
            <w:noWrap/>
            <w:hideMark/>
          </w:tcPr>
          <w:p w14:paraId="4A1BD141"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1,2</w:t>
            </w:r>
          </w:p>
        </w:tc>
        <w:tc>
          <w:tcPr>
            <w:tcW w:w="1181" w:type="dxa"/>
            <w:noWrap/>
            <w:hideMark/>
          </w:tcPr>
          <w:p w14:paraId="283796A9"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2,22</w:t>
            </w:r>
          </w:p>
        </w:tc>
      </w:tr>
      <w:tr w:rsidR="00DE22B4" w:rsidRPr="008F70A6" w14:paraId="563EFB3C" w14:textId="77777777" w:rsidTr="00DE22B4">
        <w:trPr>
          <w:trHeight w:val="300"/>
          <w:jc w:val="center"/>
        </w:trPr>
        <w:tc>
          <w:tcPr>
            <w:tcW w:w="3687" w:type="dxa"/>
            <w:noWrap/>
            <w:hideMark/>
          </w:tcPr>
          <w:p w14:paraId="2997B363" w14:textId="77777777" w:rsidR="00DE22B4" w:rsidRPr="00342BCC" w:rsidRDefault="00DE22B4" w:rsidP="009B5219">
            <w:pPr>
              <w:spacing w:line="240" w:lineRule="auto"/>
              <w:rPr>
                <w:lang w:val="en-US"/>
              </w:rPr>
            </w:pPr>
            <w:r w:rsidRPr="00342BCC">
              <w:rPr>
                <w:lang w:val="en-US"/>
              </w:rPr>
              <w:t>Scaevola</w:t>
            </w:r>
          </w:p>
        </w:tc>
        <w:tc>
          <w:tcPr>
            <w:tcW w:w="1181" w:type="dxa"/>
            <w:noWrap/>
            <w:hideMark/>
          </w:tcPr>
          <w:p w14:paraId="3BC99323"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10</w:t>
            </w:r>
          </w:p>
        </w:tc>
        <w:tc>
          <w:tcPr>
            <w:tcW w:w="1181" w:type="dxa"/>
            <w:noWrap/>
            <w:hideMark/>
          </w:tcPr>
          <w:p w14:paraId="3F1E8C11"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80</w:t>
            </w:r>
          </w:p>
        </w:tc>
        <w:tc>
          <w:tcPr>
            <w:tcW w:w="1182" w:type="dxa"/>
            <w:noWrap/>
            <w:hideMark/>
          </w:tcPr>
          <w:p w14:paraId="11F046AA"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0</w:t>
            </w:r>
          </w:p>
        </w:tc>
        <w:tc>
          <w:tcPr>
            <w:tcW w:w="1181" w:type="dxa"/>
            <w:noWrap/>
            <w:hideMark/>
          </w:tcPr>
          <w:p w14:paraId="49D39D1B"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90</w:t>
            </w:r>
          </w:p>
        </w:tc>
      </w:tr>
      <w:tr w:rsidR="00DE22B4" w:rsidRPr="008F70A6" w14:paraId="43BB508E" w14:textId="77777777" w:rsidTr="00DE22B4">
        <w:trPr>
          <w:trHeight w:val="300"/>
          <w:jc w:val="center"/>
        </w:trPr>
        <w:tc>
          <w:tcPr>
            <w:tcW w:w="3687" w:type="dxa"/>
            <w:noWrap/>
            <w:hideMark/>
          </w:tcPr>
          <w:p w14:paraId="49391240" w14:textId="77777777" w:rsidR="00DE22B4" w:rsidRPr="00342BCC" w:rsidRDefault="00DE22B4" w:rsidP="009B5219">
            <w:pPr>
              <w:spacing w:line="240" w:lineRule="auto"/>
              <w:rPr>
                <w:lang w:val="en-US"/>
              </w:rPr>
            </w:pPr>
            <w:r w:rsidRPr="00342BCC">
              <w:rPr>
                <w:lang w:val="en-US"/>
              </w:rPr>
              <w:t>Lorem</w:t>
            </w:r>
          </w:p>
        </w:tc>
        <w:tc>
          <w:tcPr>
            <w:tcW w:w="1181" w:type="dxa"/>
            <w:noWrap/>
            <w:hideMark/>
          </w:tcPr>
          <w:p w14:paraId="2D7DF8D8"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14,1</w:t>
            </w:r>
          </w:p>
        </w:tc>
        <w:tc>
          <w:tcPr>
            <w:tcW w:w="1181" w:type="dxa"/>
            <w:noWrap/>
            <w:hideMark/>
          </w:tcPr>
          <w:p w14:paraId="54C036E8"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22,5</w:t>
            </w:r>
          </w:p>
        </w:tc>
        <w:tc>
          <w:tcPr>
            <w:tcW w:w="1182" w:type="dxa"/>
            <w:noWrap/>
            <w:hideMark/>
          </w:tcPr>
          <w:p w14:paraId="6D074436"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7,8</w:t>
            </w:r>
          </w:p>
        </w:tc>
        <w:tc>
          <w:tcPr>
            <w:tcW w:w="1181" w:type="dxa"/>
            <w:noWrap/>
            <w:hideMark/>
          </w:tcPr>
          <w:p w14:paraId="4AD0B4F7"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44,4</w:t>
            </w:r>
          </w:p>
        </w:tc>
      </w:tr>
      <w:tr w:rsidR="00DE22B4" w:rsidRPr="008F70A6" w14:paraId="7F760E43" w14:textId="77777777" w:rsidTr="00DE22B4">
        <w:trPr>
          <w:trHeight w:val="288"/>
          <w:jc w:val="center"/>
        </w:trPr>
        <w:tc>
          <w:tcPr>
            <w:tcW w:w="3687" w:type="dxa"/>
            <w:tcBorders>
              <w:bottom w:val="single" w:sz="12" w:space="0" w:color="auto"/>
            </w:tcBorders>
            <w:noWrap/>
            <w:hideMark/>
          </w:tcPr>
          <w:p w14:paraId="040E35DA" w14:textId="77777777" w:rsidR="00DE22B4" w:rsidRPr="00342BCC" w:rsidRDefault="00DE22B4" w:rsidP="009B5219">
            <w:pPr>
              <w:spacing w:line="240" w:lineRule="auto"/>
              <w:rPr>
                <w:lang w:val="en-US"/>
              </w:rPr>
            </w:pPr>
            <w:r w:rsidRPr="00342BCC">
              <w:rPr>
                <w:lang w:val="en-US"/>
              </w:rPr>
              <w:t>Ipsum</w:t>
            </w:r>
          </w:p>
        </w:tc>
        <w:tc>
          <w:tcPr>
            <w:tcW w:w="1181" w:type="dxa"/>
            <w:tcBorders>
              <w:bottom w:val="single" w:sz="12" w:space="0" w:color="auto"/>
            </w:tcBorders>
            <w:noWrap/>
            <w:hideMark/>
          </w:tcPr>
          <w:p w14:paraId="30348CA4"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7</w:t>
            </w:r>
          </w:p>
        </w:tc>
        <w:tc>
          <w:tcPr>
            <w:tcW w:w="1181" w:type="dxa"/>
            <w:tcBorders>
              <w:bottom w:val="single" w:sz="12" w:space="0" w:color="auto"/>
            </w:tcBorders>
            <w:noWrap/>
            <w:hideMark/>
          </w:tcPr>
          <w:p w14:paraId="6B043C01"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66</w:t>
            </w:r>
          </w:p>
        </w:tc>
        <w:tc>
          <w:tcPr>
            <w:tcW w:w="1182" w:type="dxa"/>
            <w:tcBorders>
              <w:bottom w:val="single" w:sz="12" w:space="0" w:color="auto"/>
            </w:tcBorders>
            <w:noWrap/>
            <w:hideMark/>
          </w:tcPr>
          <w:p w14:paraId="1C7ED6B2"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0</w:t>
            </w:r>
          </w:p>
        </w:tc>
        <w:tc>
          <w:tcPr>
            <w:tcW w:w="1181" w:type="dxa"/>
            <w:tcBorders>
              <w:bottom w:val="single" w:sz="12" w:space="0" w:color="auto"/>
            </w:tcBorders>
            <w:noWrap/>
            <w:hideMark/>
          </w:tcPr>
          <w:p w14:paraId="48FF2688" w14:textId="77777777" w:rsidR="00DE22B4" w:rsidRPr="00342BCC" w:rsidRDefault="00DE22B4" w:rsidP="009B5219">
            <w:pPr>
              <w:spacing w:line="240" w:lineRule="auto"/>
              <w:jc w:val="center"/>
              <w:rPr>
                <w:color w:val="000000"/>
                <w:sz w:val="22"/>
                <w:szCs w:val="22"/>
                <w:lang w:eastAsia="sk-SK"/>
              </w:rPr>
            </w:pPr>
            <w:r w:rsidRPr="00342BCC">
              <w:rPr>
                <w:color w:val="000000"/>
                <w:sz w:val="22"/>
                <w:szCs w:val="22"/>
                <w:lang w:eastAsia="sk-SK"/>
              </w:rPr>
              <w:t>73</w:t>
            </w:r>
          </w:p>
        </w:tc>
      </w:tr>
    </w:tbl>
    <w:p w14:paraId="7A9D7F5C" w14:textId="77777777" w:rsidR="00DE22B4" w:rsidRDefault="00DE22B4" w:rsidP="00DE22B4">
      <w:pPr>
        <w:spacing w:line="240" w:lineRule="auto"/>
        <w:rPr>
          <w:b/>
          <w:sz w:val="32"/>
          <w:lang w:val="en-US"/>
        </w:rPr>
      </w:pPr>
    </w:p>
    <w:p w14:paraId="4090A964" w14:textId="77777777" w:rsidR="00690142" w:rsidRDefault="00690142" w:rsidP="00690142">
      <w:pPr>
        <w:pStyle w:val="Newparagraph"/>
        <w:spacing w:line="240" w:lineRule="auto"/>
        <w:jc w:val="both"/>
        <w:rPr>
          <w:noProof/>
        </w:rPr>
      </w:pPr>
      <w:r>
        <w:rPr>
          <w:noProof/>
        </w:rPr>
        <w:t>No mel nonumes splendide, nec id noster iudicabit vituperata. Utinam legendos adversarium cu eos, choro vulputate per an.</w:t>
      </w:r>
      <w:r w:rsidR="000C4A1E">
        <w:rPr>
          <w:noProof/>
        </w:rPr>
        <w:t xml:space="preserve"> </w:t>
      </w:r>
      <w:r>
        <w:rPr>
          <w:noProof/>
        </w:rPr>
        <w:t>Et mazim vocent liberavisse duo, ad mel possit iuvaret. Te sea nisl falli, wisi epicuri scaevola at mel, eu eos alii lobortis partiendo. Alii accommodare te duo, pri no invenire salutandi consulatu. Est in malis definitionem. Graece tincidunt mea ex, at errem partem repudiandae pro. Sea stet omnis scribentur id.</w:t>
      </w:r>
    </w:p>
    <w:p w14:paraId="08BF4B0E" w14:textId="77777777" w:rsidR="00690142" w:rsidRPr="004E5639" w:rsidRDefault="00690142" w:rsidP="00690142">
      <w:pPr>
        <w:pStyle w:val="Nadpis2"/>
        <w:rPr>
          <w:noProof/>
        </w:rPr>
      </w:pPr>
      <w:r>
        <w:rPr>
          <w:noProof/>
        </w:rPr>
        <w:t>3.2</w:t>
      </w:r>
      <w:r w:rsidRPr="004E5639">
        <w:rPr>
          <w:noProof/>
        </w:rPr>
        <w:t xml:space="preserve"> </w:t>
      </w:r>
      <w:r>
        <w:rPr>
          <w:noProof/>
        </w:rPr>
        <w:t>No hinc inani scriptorem his</w:t>
      </w:r>
    </w:p>
    <w:p w14:paraId="2DAF16E1" w14:textId="77777777" w:rsidR="00690142" w:rsidRDefault="00690142" w:rsidP="000C4A1E">
      <w:pPr>
        <w:pStyle w:val="Newparagraph"/>
        <w:spacing w:line="240" w:lineRule="auto"/>
        <w:jc w:val="both"/>
        <w:rPr>
          <w:noProof/>
        </w:rPr>
      </w:pPr>
      <w:r>
        <w:rPr>
          <w:noProof/>
        </w:rPr>
        <w:t>Laoreet tacimates ex eos. Mei elitr torquatos complectitur at, tantas oportere cum te, vel possit mentitum vulputate ne. At aliquid adipisci pro, duo ex wisi tamquam, id eam quaeque apeirian dignissim. Graeci quaeque pri in. Vix duis facete eu.</w:t>
      </w:r>
      <w:r w:rsidR="000C4A1E">
        <w:rPr>
          <w:noProof/>
        </w:rPr>
        <w:t xml:space="preserve"> </w:t>
      </w:r>
      <w:r>
        <w:rPr>
          <w:noProof/>
        </w:rPr>
        <w:t>In qui persius insolens conclusionemque, cum id graece dolores. Ea ubique voluptua evertitur his, nemore honestatis no mei. Eum no accommodare consectetuer, ei quis quot sea, ei vis brute munere perfecto. Eu iuvaret partiendo intellegebat has, ea porro mediocrem urbanitas mel. No sumo decore sit, quo eu civibus denique. An oportere vulputate quaerendum sed.</w:t>
      </w:r>
    </w:p>
    <w:p w14:paraId="310D7175" w14:textId="77777777" w:rsidR="00147993" w:rsidRDefault="00147993" w:rsidP="000C4A1E">
      <w:pPr>
        <w:pStyle w:val="Newparagraph"/>
        <w:spacing w:line="240" w:lineRule="auto"/>
        <w:jc w:val="both"/>
        <w:rPr>
          <w:noProof/>
        </w:rPr>
      </w:pPr>
    </w:p>
    <w:p w14:paraId="28745867" w14:textId="77777777" w:rsidR="00DE22B4" w:rsidRDefault="00DE22B4" w:rsidP="00DE22B4">
      <w:pPr>
        <w:pStyle w:val="Newparagraph"/>
        <w:spacing w:before="120" w:line="240" w:lineRule="auto"/>
        <w:ind w:firstLine="0"/>
        <w:jc w:val="center"/>
        <w:rPr>
          <w:noProof/>
          <w:sz w:val="22"/>
          <w:lang w:val="en-US"/>
        </w:rPr>
      </w:pPr>
      <w:r>
        <w:rPr>
          <w:noProof/>
          <w:lang w:val="sk-SK" w:eastAsia="sk-SK"/>
        </w:rPr>
        <w:lastRenderedPageBreak/>
        <w:drawing>
          <wp:inline distT="0" distB="0" distL="0" distR="0" wp14:anchorId="7481F54E" wp14:editId="38ACA8FF">
            <wp:extent cx="3420110" cy="2465705"/>
            <wp:effectExtent l="0" t="0" r="8890" b="0"/>
            <wp:docPr id="1" name="Picture 1"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0110" cy="2465705"/>
                    </a:xfrm>
                    <a:prstGeom prst="rect">
                      <a:avLst/>
                    </a:prstGeom>
                    <a:noFill/>
                    <a:ln>
                      <a:noFill/>
                    </a:ln>
                  </pic:spPr>
                </pic:pic>
              </a:graphicData>
            </a:graphic>
          </wp:inline>
        </w:drawing>
      </w:r>
    </w:p>
    <w:p w14:paraId="12702D2E" w14:textId="77777777" w:rsidR="00DE22B4" w:rsidRPr="00F20B1B" w:rsidRDefault="00DE22B4" w:rsidP="00DE22B4">
      <w:pPr>
        <w:pStyle w:val="Newparagraph"/>
        <w:spacing w:before="120" w:line="240" w:lineRule="auto"/>
        <w:ind w:firstLine="0"/>
        <w:jc w:val="center"/>
        <w:rPr>
          <w:noProof/>
          <w:sz w:val="22"/>
        </w:rPr>
      </w:pPr>
      <w:r w:rsidRPr="00F20B1B">
        <w:rPr>
          <w:noProof/>
          <w:sz w:val="22"/>
        </w:rPr>
        <w:t xml:space="preserve">Figure 3 </w:t>
      </w:r>
      <w:r w:rsidRPr="00F20B1B">
        <w:rPr>
          <w:noProof/>
          <w:sz w:val="22"/>
        </w:rPr>
        <w:tab/>
        <w:t>Agam bonorum ex quo; modified by (Jakkilinki et al. 2007)</w:t>
      </w:r>
    </w:p>
    <w:p w14:paraId="35544408" w14:textId="77777777" w:rsidR="00147993" w:rsidRDefault="00147993" w:rsidP="000C4A1E">
      <w:pPr>
        <w:pStyle w:val="Newparagraph"/>
        <w:spacing w:line="240" w:lineRule="auto"/>
        <w:jc w:val="both"/>
        <w:rPr>
          <w:noProof/>
        </w:rPr>
      </w:pPr>
    </w:p>
    <w:p w14:paraId="7CC2B80D" w14:textId="77777777" w:rsidR="00690142" w:rsidRDefault="00690142" w:rsidP="000C4A1E">
      <w:pPr>
        <w:pStyle w:val="Newparagraph"/>
        <w:spacing w:line="240" w:lineRule="auto"/>
        <w:jc w:val="both"/>
        <w:rPr>
          <w:noProof/>
        </w:rPr>
      </w:pPr>
      <w:r>
        <w:rPr>
          <w:noProof/>
        </w:rPr>
        <w:t>Eam atqui utamur latine te. Te vix delenit dissentias, ei vix quod illud sanctus. Suas possit audire sit ei, ex qui omnesque fabellas. Elit mutat oblique et sea, eu vide equidem splendide duo, mea dicant senserit te.</w:t>
      </w:r>
      <w:r w:rsidR="000C4A1E">
        <w:rPr>
          <w:noProof/>
        </w:rPr>
        <w:t xml:space="preserve"> </w:t>
      </w:r>
      <w:r>
        <w:rPr>
          <w:noProof/>
        </w:rPr>
        <w:t>Ad eam deserunt pertinacia disputationi, eos omittam offendit fabellas ad. Exerci audiam nominati usu te, salutandi torquatos eu vel. Ignota sanctus corrumpit eu sit, offendit lucilius sensibus ad per. Quo an dolore minimum invenire, ex hinc quaeque nostrum eam. Qui an animal facilisi principes. Vidit aliquam tincidunt ut mel, volumus molestie explicari ea vis.</w:t>
      </w:r>
    </w:p>
    <w:p w14:paraId="551BC00F" w14:textId="77777777" w:rsidR="000C4A1E" w:rsidRPr="004E5639" w:rsidRDefault="000C4A1E" w:rsidP="000C4A1E">
      <w:pPr>
        <w:pStyle w:val="Nadpis1"/>
        <w:rPr>
          <w:noProof/>
        </w:rPr>
      </w:pPr>
      <w:r>
        <w:rPr>
          <w:noProof/>
        </w:rPr>
        <w:t>4 Discussion</w:t>
      </w:r>
    </w:p>
    <w:p w14:paraId="24A3EAAC" w14:textId="77777777" w:rsidR="00690142" w:rsidRDefault="00690142" w:rsidP="000C4A1E">
      <w:pPr>
        <w:pStyle w:val="Newparagraph"/>
        <w:spacing w:line="240" w:lineRule="auto"/>
        <w:jc w:val="both"/>
        <w:rPr>
          <w:noProof/>
        </w:rPr>
      </w:pPr>
      <w:r>
        <w:rPr>
          <w:noProof/>
        </w:rPr>
        <w:t>Eam te error melius nostrum. Zril consulatu imperdiet no sed, id vim unum electram similique. Epicurei vulputate ea eum. Mandamus iracundia splendide eam ex, do</w:t>
      </w:r>
      <w:r w:rsidR="000C4A1E">
        <w:rPr>
          <w:noProof/>
        </w:rPr>
        <w:t>ctus fierent scriptorem et vix.</w:t>
      </w:r>
      <w:r>
        <w:rPr>
          <w:noProof/>
        </w:rPr>
        <w:t>Delenit minimum temporibus an his. Ea eam wisi utinam dignissim, pro option reprehendunt at. Per no sale sanctus, mei ex impetus facilis. Alterum vituperatoribus ea vel, cu vel vidit labore eruditi. Ei eum omnis albucius ocurreret, no pri omnis nostro iuvaret.</w:t>
      </w:r>
    </w:p>
    <w:p w14:paraId="3F6E9F8D" w14:textId="77777777" w:rsidR="00690142" w:rsidRDefault="00690142" w:rsidP="000C4A1E">
      <w:pPr>
        <w:pStyle w:val="Newparagraph"/>
        <w:spacing w:line="240" w:lineRule="auto"/>
        <w:jc w:val="both"/>
        <w:rPr>
          <w:noProof/>
        </w:rPr>
      </w:pPr>
      <w:r>
        <w:rPr>
          <w:noProof/>
        </w:rPr>
        <w:t>No sea apeirian incorrupte, tractatos signiferumque mel ne, pro error congue honestatis at. Cum corpora appareat tractatos no, equidem quaestio argumentum in mei. Prima sanctus sea in, an est velit dolor omittam. Latine numquam bonorum cum ut, duo veri indoctum ex. Pri eu posse option ornatus, duo diam possim ex. Minimum vivendum delicata vix id.</w:t>
      </w:r>
    </w:p>
    <w:p w14:paraId="11EBC09D" w14:textId="77777777" w:rsidR="00D56E2B" w:rsidRDefault="00D56E2B" w:rsidP="00D56E2B">
      <w:pPr>
        <w:pStyle w:val="Newparagraph"/>
        <w:spacing w:line="240" w:lineRule="auto"/>
        <w:ind w:firstLine="0"/>
        <w:jc w:val="both"/>
        <w:rPr>
          <w:noProof/>
          <w:lang w:val="en-US"/>
        </w:rPr>
      </w:pPr>
    </w:p>
    <w:p w14:paraId="1C48F917" w14:textId="77777777" w:rsidR="000C5D58" w:rsidRPr="000C4A1E" w:rsidRDefault="000C5D58" w:rsidP="000C4A1E">
      <w:pPr>
        <w:pStyle w:val="Nadpis1"/>
        <w:rPr>
          <w:noProof/>
        </w:rPr>
      </w:pPr>
      <w:r w:rsidRPr="000C4A1E">
        <w:rPr>
          <w:noProof/>
        </w:rPr>
        <w:t>Akcknowledgements:</w:t>
      </w:r>
    </w:p>
    <w:p w14:paraId="3688A7B8" w14:textId="37FE12A6" w:rsidR="000C5D58" w:rsidRPr="000653E1" w:rsidRDefault="000653E1" w:rsidP="000653E1">
      <w:pPr>
        <w:pStyle w:val="Newparagraph"/>
        <w:spacing w:line="240" w:lineRule="auto"/>
        <w:jc w:val="both"/>
        <w:rPr>
          <w:noProof/>
        </w:rPr>
      </w:pPr>
      <w:r>
        <w:rPr>
          <w:noProof/>
        </w:rPr>
        <w:t>This work was supported by the National Research Agency of Slovakia [VEGA 1234/20</w:t>
      </w:r>
      <w:r w:rsidR="00DE22B4">
        <w:rPr>
          <w:noProof/>
        </w:rPr>
        <w:t>21</w:t>
      </w:r>
      <w:r>
        <w:rPr>
          <w:noProof/>
        </w:rPr>
        <w:t>] and Slovak Research and Development Agency [APVV 654/20</w:t>
      </w:r>
      <w:r w:rsidR="00DE22B4">
        <w:rPr>
          <w:noProof/>
        </w:rPr>
        <w:t>20</w:t>
      </w:r>
      <w:r>
        <w:rPr>
          <w:noProof/>
        </w:rPr>
        <w:t>].</w:t>
      </w:r>
    </w:p>
    <w:p w14:paraId="339718CF" w14:textId="77777777" w:rsidR="00D56E2B" w:rsidRPr="00D56E2B" w:rsidRDefault="00D56E2B" w:rsidP="00D56E2B">
      <w:pPr>
        <w:pStyle w:val="Nadpis1"/>
        <w:rPr>
          <w:noProof/>
          <w:lang w:val="en-US"/>
        </w:rPr>
      </w:pPr>
      <w:r w:rsidRPr="00D56E2B">
        <w:rPr>
          <w:noProof/>
          <w:lang w:val="en-US"/>
        </w:rPr>
        <w:t xml:space="preserve">References </w:t>
      </w:r>
    </w:p>
    <w:p w14:paraId="469F844E" w14:textId="77777777" w:rsidR="000653E1" w:rsidRPr="00D56E2B" w:rsidRDefault="000653E1" w:rsidP="00D56E2B">
      <w:pPr>
        <w:pStyle w:val="Newparagraph"/>
        <w:spacing w:line="240" w:lineRule="auto"/>
        <w:ind w:left="851" w:hanging="851"/>
        <w:jc w:val="both"/>
        <w:rPr>
          <w:noProof/>
          <w:sz w:val="22"/>
          <w:lang w:val="en-US"/>
        </w:rPr>
      </w:pPr>
      <w:r w:rsidRPr="00D56E2B">
        <w:rPr>
          <w:noProof/>
          <w:sz w:val="22"/>
          <w:lang w:val="en-US"/>
        </w:rPr>
        <w:t xml:space="preserve">Akao, Y. </w:t>
      </w:r>
      <w:r>
        <w:rPr>
          <w:noProof/>
          <w:sz w:val="22"/>
          <w:lang w:val="en-US"/>
        </w:rPr>
        <w:t>(</w:t>
      </w:r>
      <w:r w:rsidRPr="00D56E2B">
        <w:rPr>
          <w:noProof/>
          <w:sz w:val="22"/>
          <w:lang w:val="en-US"/>
        </w:rPr>
        <w:t>1990</w:t>
      </w:r>
      <w:r>
        <w:rPr>
          <w:noProof/>
          <w:sz w:val="22"/>
          <w:lang w:val="en-US"/>
        </w:rPr>
        <w:t xml:space="preserve">), </w:t>
      </w:r>
      <w:r w:rsidRPr="00AB562A">
        <w:rPr>
          <w:i/>
          <w:noProof/>
          <w:sz w:val="22"/>
          <w:lang w:val="en-US"/>
        </w:rPr>
        <w:t>Quality Function Deployment: Integrating Customer Requirements into Product Design.</w:t>
      </w:r>
      <w:r w:rsidRPr="00D56E2B">
        <w:rPr>
          <w:noProof/>
          <w:sz w:val="22"/>
          <w:lang w:val="en-US"/>
        </w:rPr>
        <w:t xml:space="preserve"> Product Press</w:t>
      </w:r>
      <w:r>
        <w:rPr>
          <w:noProof/>
          <w:sz w:val="22"/>
          <w:lang w:val="en-US"/>
        </w:rPr>
        <w:t>, Cambridge, MA</w:t>
      </w:r>
      <w:r w:rsidRPr="00D56E2B">
        <w:rPr>
          <w:noProof/>
          <w:sz w:val="22"/>
          <w:lang w:val="en-US"/>
        </w:rPr>
        <w:t>.</w:t>
      </w:r>
    </w:p>
    <w:p w14:paraId="70A38CA2" w14:textId="77777777" w:rsidR="000653E1" w:rsidRPr="00D56E2B" w:rsidRDefault="000653E1" w:rsidP="00D56E2B">
      <w:pPr>
        <w:pStyle w:val="Newparagraph"/>
        <w:spacing w:line="240" w:lineRule="auto"/>
        <w:ind w:left="851" w:hanging="851"/>
        <w:jc w:val="both"/>
        <w:rPr>
          <w:noProof/>
          <w:sz w:val="22"/>
          <w:lang w:val="en-US"/>
        </w:rPr>
      </w:pPr>
      <w:r w:rsidRPr="00D56E2B">
        <w:rPr>
          <w:noProof/>
          <w:sz w:val="22"/>
          <w:lang w:val="en-US"/>
        </w:rPr>
        <w:lastRenderedPageBreak/>
        <w:t xml:space="preserve">Bhattacharya, A., Sarkar, B., </w:t>
      </w:r>
      <w:r>
        <w:rPr>
          <w:noProof/>
          <w:sz w:val="22"/>
          <w:lang w:val="en-US"/>
        </w:rPr>
        <w:t>and Mukherjee, S. K. (</w:t>
      </w:r>
      <w:r w:rsidRPr="00D56E2B">
        <w:rPr>
          <w:noProof/>
          <w:sz w:val="22"/>
          <w:lang w:val="en-US"/>
        </w:rPr>
        <w:t>2005</w:t>
      </w:r>
      <w:r>
        <w:rPr>
          <w:noProof/>
          <w:sz w:val="22"/>
          <w:lang w:val="en-US"/>
        </w:rPr>
        <w:t>),</w:t>
      </w:r>
      <w:r w:rsidRPr="00D56E2B">
        <w:rPr>
          <w:noProof/>
          <w:sz w:val="22"/>
          <w:lang w:val="en-US"/>
        </w:rPr>
        <w:t xml:space="preserve"> </w:t>
      </w:r>
      <w:r>
        <w:rPr>
          <w:noProof/>
          <w:sz w:val="22"/>
          <w:lang w:val="en-US"/>
        </w:rPr>
        <w:t>“</w:t>
      </w:r>
      <w:r w:rsidRPr="00D56E2B">
        <w:rPr>
          <w:noProof/>
          <w:sz w:val="22"/>
          <w:lang w:val="en-US"/>
        </w:rPr>
        <w:t>Integrating AHP with QFD for robot selection under requirement perspective.</w:t>
      </w:r>
      <w:r>
        <w:rPr>
          <w:noProof/>
          <w:sz w:val="22"/>
          <w:lang w:val="en-US"/>
        </w:rPr>
        <w:t>”</w:t>
      </w:r>
      <w:r w:rsidRPr="00D56E2B">
        <w:rPr>
          <w:noProof/>
          <w:sz w:val="22"/>
          <w:lang w:val="en-US"/>
        </w:rPr>
        <w:t xml:space="preserve"> </w:t>
      </w:r>
      <w:r w:rsidRPr="00AB562A">
        <w:rPr>
          <w:i/>
          <w:noProof/>
          <w:sz w:val="22"/>
          <w:lang w:val="en-US"/>
        </w:rPr>
        <w:t>International Journal of Production Research</w:t>
      </w:r>
      <w:r>
        <w:rPr>
          <w:i/>
          <w:noProof/>
          <w:sz w:val="22"/>
          <w:lang w:val="en-US"/>
        </w:rPr>
        <w:t xml:space="preserve">, </w:t>
      </w:r>
      <w:r w:rsidRPr="000653E1">
        <w:rPr>
          <w:noProof/>
          <w:sz w:val="22"/>
          <w:lang w:val="en-US"/>
        </w:rPr>
        <w:t xml:space="preserve">Vol. </w:t>
      </w:r>
      <w:r w:rsidRPr="00D56E2B">
        <w:rPr>
          <w:noProof/>
          <w:sz w:val="22"/>
          <w:lang w:val="en-US"/>
        </w:rPr>
        <w:t>43</w:t>
      </w:r>
      <w:r>
        <w:rPr>
          <w:noProof/>
          <w:sz w:val="22"/>
          <w:lang w:val="en-US"/>
        </w:rPr>
        <w:t xml:space="preserve"> No. </w:t>
      </w:r>
      <w:r w:rsidRPr="00D56E2B">
        <w:rPr>
          <w:noProof/>
          <w:sz w:val="22"/>
          <w:lang w:val="en-US"/>
        </w:rPr>
        <w:t>17</w:t>
      </w:r>
      <w:r>
        <w:rPr>
          <w:noProof/>
          <w:sz w:val="22"/>
          <w:lang w:val="en-US"/>
        </w:rPr>
        <w:t xml:space="preserve">, pp. </w:t>
      </w:r>
      <w:r w:rsidRPr="00D56E2B">
        <w:rPr>
          <w:noProof/>
          <w:sz w:val="22"/>
          <w:lang w:val="en-US"/>
        </w:rPr>
        <w:t>3671</w:t>
      </w:r>
      <w:r>
        <w:rPr>
          <w:noProof/>
          <w:sz w:val="22"/>
          <w:lang w:val="en-US"/>
        </w:rPr>
        <w:t>-</w:t>
      </w:r>
      <w:r w:rsidRPr="00D56E2B">
        <w:rPr>
          <w:noProof/>
          <w:sz w:val="22"/>
          <w:lang w:val="en-US"/>
        </w:rPr>
        <w:t>3685. doi:10.1080/00207540500137217</w:t>
      </w:r>
    </w:p>
    <w:p w14:paraId="4D571D0F" w14:textId="77777777" w:rsidR="000653E1" w:rsidRDefault="000653E1" w:rsidP="00D56E2B">
      <w:pPr>
        <w:pStyle w:val="Newparagraph"/>
        <w:spacing w:line="240" w:lineRule="auto"/>
        <w:ind w:left="851" w:hanging="851"/>
        <w:jc w:val="both"/>
        <w:rPr>
          <w:noProof/>
          <w:sz w:val="22"/>
          <w:lang w:val="en-US"/>
        </w:rPr>
      </w:pPr>
      <w:r w:rsidRPr="000653E1">
        <w:rPr>
          <w:noProof/>
          <w:sz w:val="22"/>
          <w:lang w:val="en-US"/>
        </w:rPr>
        <w:t xml:space="preserve">Calabrese, F.A. (2005), "The early pathways: theory to practice – a continuum", in Stankosky, M. (Ed.), </w:t>
      </w:r>
      <w:r w:rsidRPr="000653E1">
        <w:rPr>
          <w:i/>
          <w:noProof/>
          <w:sz w:val="22"/>
          <w:lang w:val="en-US"/>
        </w:rPr>
        <w:t>Creating the Discipline of Knowledge Management</w:t>
      </w:r>
      <w:r w:rsidRPr="000653E1">
        <w:rPr>
          <w:noProof/>
          <w:sz w:val="22"/>
          <w:lang w:val="en-US"/>
        </w:rPr>
        <w:t>, Elsevier, New York, NY, pp. 15-20. doi: 10.1016/b978-0-7506-7878-0.50006-5.</w:t>
      </w:r>
    </w:p>
    <w:p w14:paraId="2202AC2E" w14:textId="77777777" w:rsidR="000653E1" w:rsidRDefault="000653E1" w:rsidP="00D56E2B">
      <w:pPr>
        <w:pStyle w:val="Newparagraph"/>
        <w:spacing w:line="240" w:lineRule="auto"/>
        <w:ind w:left="851" w:hanging="851"/>
        <w:jc w:val="both"/>
        <w:rPr>
          <w:noProof/>
          <w:sz w:val="22"/>
          <w:lang w:val="en-US"/>
        </w:rPr>
      </w:pPr>
      <w:r w:rsidRPr="000653E1">
        <w:rPr>
          <w:noProof/>
          <w:sz w:val="22"/>
          <w:lang w:val="en-US"/>
        </w:rPr>
        <w:t>Castle, B. (2005), "Introduction to web services for remote portlets", available at: http://www-128.ibm.com/developerworks/library/ws-wsrp/ (accessed 12 November 2007)</w:t>
      </w:r>
    </w:p>
    <w:p w14:paraId="5B94317B" w14:textId="77777777" w:rsidR="000653E1" w:rsidRDefault="000653E1" w:rsidP="00D56E2B">
      <w:pPr>
        <w:pStyle w:val="Newparagraph"/>
        <w:spacing w:line="240" w:lineRule="auto"/>
        <w:ind w:left="851" w:hanging="851"/>
        <w:jc w:val="both"/>
        <w:rPr>
          <w:noProof/>
          <w:sz w:val="22"/>
          <w:lang w:val="en-US"/>
        </w:rPr>
      </w:pPr>
      <w:r w:rsidRPr="000653E1">
        <w:rPr>
          <w:noProof/>
          <w:sz w:val="22"/>
          <w:lang w:val="en-US"/>
        </w:rPr>
        <w:t xml:space="preserve">Jakkilinki, R., Georgievski, M. and Sharda, N. (2007), "Connecting destinations with an ontology-based e-tourism planner", in </w:t>
      </w:r>
      <w:r w:rsidRPr="000653E1">
        <w:rPr>
          <w:i/>
          <w:noProof/>
          <w:sz w:val="22"/>
          <w:lang w:val="en-US"/>
        </w:rPr>
        <w:t>Information and communication technologies in tourism 2007 proceedings of the international conference in Ljubljana, Slovenia, 2007</w:t>
      </w:r>
      <w:r w:rsidRPr="000653E1">
        <w:rPr>
          <w:noProof/>
          <w:sz w:val="22"/>
          <w:lang w:val="en-US"/>
        </w:rPr>
        <w:t>, Springer-Verlag, Vienna, pp. 12-32. doi: 10.1007/978-3-211-69566-1_3.</w:t>
      </w:r>
    </w:p>
    <w:p w14:paraId="5F3B348B" w14:textId="77777777" w:rsidR="000653E1" w:rsidRDefault="000653E1" w:rsidP="00D56E2B">
      <w:pPr>
        <w:pStyle w:val="Newparagraph"/>
        <w:spacing w:line="240" w:lineRule="auto"/>
        <w:ind w:left="851" w:hanging="851"/>
        <w:jc w:val="both"/>
        <w:rPr>
          <w:noProof/>
          <w:sz w:val="22"/>
          <w:lang w:val="en-US"/>
        </w:rPr>
      </w:pPr>
    </w:p>
    <w:sectPr w:rsidR="000653E1"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304BC" w14:textId="77777777" w:rsidR="00373785" w:rsidRDefault="00373785" w:rsidP="00AF2C92">
      <w:r>
        <w:separator/>
      </w:r>
    </w:p>
  </w:endnote>
  <w:endnote w:type="continuationSeparator" w:id="0">
    <w:p w14:paraId="2BE79006" w14:textId="77777777" w:rsidR="00373785" w:rsidRDefault="0037378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CD6B" w14:textId="77777777" w:rsidR="00373785" w:rsidRDefault="00373785" w:rsidP="00AF2C92">
      <w:r>
        <w:separator/>
      </w:r>
    </w:p>
  </w:footnote>
  <w:footnote w:type="continuationSeparator" w:id="0">
    <w:p w14:paraId="120907B3" w14:textId="77777777" w:rsidR="00373785" w:rsidRDefault="00373785" w:rsidP="00AF2C92">
      <w:r>
        <w:continuationSeparator/>
      </w:r>
    </w:p>
  </w:footnote>
  <w:footnote w:id="1">
    <w:p w14:paraId="5362FCD8" w14:textId="77777777" w:rsidR="000613AD" w:rsidRPr="00A46139" w:rsidRDefault="000613AD" w:rsidP="002064C0">
      <w:pPr>
        <w:pStyle w:val="Textpoznmkypodiarou"/>
        <w:spacing w:line="240" w:lineRule="auto"/>
        <w:ind w:left="709" w:hanging="709"/>
        <w:jc w:val="both"/>
        <w:rPr>
          <w:lang w:val="sk-SK"/>
        </w:rPr>
      </w:pPr>
      <w:r w:rsidRPr="002064C0">
        <w:t>*</w:t>
      </w:r>
      <w:r>
        <w:t xml:space="preserve"> Corresponding author</w:t>
      </w:r>
      <w:r w:rsidRPr="00A46139">
        <w:t xml:space="preserve">: </w:t>
      </w:r>
      <w:r>
        <w:t>Jozef Novák</w:t>
      </w:r>
      <w:r w:rsidRPr="00A46139">
        <w:t xml:space="preserve">, Department of </w:t>
      </w:r>
      <w:r>
        <w:t>Management</w:t>
      </w:r>
      <w:r w:rsidRPr="00A46139">
        <w:t xml:space="preserve">, Faculty of </w:t>
      </w:r>
      <w:r>
        <w:t>Management</w:t>
      </w:r>
      <w:r w:rsidRPr="00A46139">
        <w:t xml:space="preserve">, </w:t>
      </w:r>
      <w:r>
        <w:t>University of Management</w:t>
      </w:r>
      <w:r w:rsidRPr="00A46139">
        <w:t xml:space="preserve">, </w:t>
      </w:r>
      <w:r>
        <w:t>Vazovova 34</w:t>
      </w:r>
      <w:r w:rsidRPr="00A46139">
        <w:t xml:space="preserve">, </w:t>
      </w:r>
      <w:r>
        <w:t>011 07 Bratislava</w:t>
      </w:r>
      <w:r w:rsidRPr="00A46139">
        <w:t xml:space="preserve">, </w:t>
      </w:r>
      <w:r>
        <w:t>Slovakia</w:t>
      </w:r>
      <w:r w:rsidRPr="00A46139">
        <w:t xml:space="preserve">, </w:t>
      </w:r>
      <w:r>
        <w:t>e</w:t>
      </w:r>
      <w:r w:rsidRPr="00A46139">
        <w:t xml:space="preserve">mail: </w:t>
      </w:r>
      <w:r>
        <w:t>jozef.novak@manuni.sk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DD73F40"/>
    <w:multiLevelType w:val="hybridMultilevel"/>
    <w:tmpl w:val="9BD47C0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723455"/>
    <w:multiLevelType w:val="hybridMultilevel"/>
    <w:tmpl w:val="8E386100"/>
    <w:lvl w:ilvl="0" w:tplc="923A4CFA">
      <w:start w:val="8"/>
      <w:numFmt w:val="bullet"/>
      <w:lvlText w:val="-"/>
      <w:lvlJc w:val="left"/>
      <w:pPr>
        <w:ind w:left="720" w:hanging="360"/>
      </w:pPr>
      <w:rPr>
        <w:rFonts w:ascii="Calibri" w:eastAsia="Batang"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4543587B"/>
    <w:multiLevelType w:val="hybridMultilevel"/>
    <w:tmpl w:val="27CAD244"/>
    <w:lvl w:ilvl="0" w:tplc="B8726A2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15:restartNumberingAfterBreak="0">
    <w:nsid w:val="456A2F3E"/>
    <w:multiLevelType w:val="hybridMultilevel"/>
    <w:tmpl w:val="51D6D198"/>
    <w:lvl w:ilvl="0" w:tplc="041B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83418648">
    <w:abstractNumId w:val="15"/>
  </w:num>
  <w:num w:numId="2" w16cid:durableId="417138152">
    <w:abstractNumId w:val="23"/>
  </w:num>
  <w:num w:numId="3" w16cid:durableId="1622687403">
    <w:abstractNumId w:val="1"/>
  </w:num>
  <w:num w:numId="4" w16cid:durableId="1809937966">
    <w:abstractNumId w:val="2"/>
  </w:num>
  <w:num w:numId="5" w16cid:durableId="1179664579">
    <w:abstractNumId w:val="3"/>
  </w:num>
  <w:num w:numId="6" w16cid:durableId="796337508">
    <w:abstractNumId w:val="4"/>
  </w:num>
  <w:num w:numId="7" w16cid:durableId="1302926660">
    <w:abstractNumId w:val="9"/>
  </w:num>
  <w:num w:numId="8" w16cid:durableId="1954743630">
    <w:abstractNumId w:val="5"/>
  </w:num>
  <w:num w:numId="9" w16cid:durableId="145434530">
    <w:abstractNumId w:val="7"/>
  </w:num>
  <w:num w:numId="10" w16cid:durableId="1843887881">
    <w:abstractNumId w:val="6"/>
  </w:num>
  <w:num w:numId="11" w16cid:durableId="159657556">
    <w:abstractNumId w:val="10"/>
  </w:num>
  <w:num w:numId="12" w16cid:durableId="1335763732">
    <w:abstractNumId w:val="8"/>
  </w:num>
  <w:num w:numId="13" w16cid:durableId="1049770719">
    <w:abstractNumId w:val="18"/>
  </w:num>
  <w:num w:numId="14" w16cid:durableId="1991324362">
    <w:abstractNumId w:val="24"/>
  </w:num>
  <w:num w:numId="15" w16cid:durableId="1506748382">
    <w:abstractNumId w:val="14"/>
  </w:num>
  <w:num w:numId="16" w16cid:durableId="223106401">
    <w:abstractNumId w:val="17"/>
  </w:num>
  <w:num w:numId="17" w16cid:durableId="1811943157">
    <w:abstractNumId w:val="11"/>
  </w:num>
  <w:num w:numId="18" w16cid:durableId="1504514516">
    <w:abstractNumId w:val="0"/>
  </w:num>
  <w:num w:numId="19" w16cid:durableId="1758482430">
    <w:abstractNumId w:val="12"/>
  </w:num>
  <w:num w:numId="20" w16cid:durableId="1232426959">
    <w:abstractNumId w:val="24"/>
  </w:num>
  <w:num w:numId="21" w16cid:durableId="899098134">
    <w:abstractNumId w:val="24"/>
  </w:num>
  <w:num w:numId="22" w16cid:durableId="272522036">
    <w:abstractNumId w:val="24"/>
  </w:num>
  <w:num w:numId="23" w16cid:durableId="956909623">
    <w:abstractNumId w:val="24"/>
  </w:num>
  <w:num w:numId="24" w16cid:durableId="401299836">
    <w:abstractNumId w:val="18"/>
  </w:num>
  <w:num w:numId="25" w16cid:durableId="1364332290">
    <w:abstractNumId w:val="19"/>
  </w:num>
  <w:num w:numId="26" w16cid:durableId="1236160340">
    <w:abstractNumId w:val="25"/>
  </w:num>
  <w:num w:numId="27" w16cid:durableId="212929285">
    <w:abstractNumId w:val="26"/>
  </w:num>
  <w:num w:numId="28" w16cid:durableId="2029720341">
    <w:abstractNumId w:val="24"/>
  </w:num>
  <w:num w:numId="29" w16cid:durableId="798959012">
    <w:abstractNumId w:val="13"/>
  </w:num>
  <w:num w:numId="30" w16cid:durableId="1979147858">
    <w:abstractNumId w:val="27"/>
  </w:num>
  <w:num w:numId="31" w16cid:durableId="1303001535">
    <w:abstractNumId w:val="20"/>
  </w:num>
  <w:num w:numId="32" w16cid:durableId="48463330">
    <w:abstractNumId w:val="24"/>
  </w:num>
  <w:num w:numId="33" w16cid:durableId="378936046">
    <w:abstractNumId w:val="16"/>
  </w:num>
  <w:num w:numId="34" w16cid:durableId="1694963495">
    <w:abstractNumId w:val="21"/>
  </w:num>
  <w:num w:numId="35" w16cid:durableId="1260722471">
    <w:abstractNumId w:val="24"/>
  </w:num>
  <w:num w:numId="36" w16cid:durableId="1864632205">
    <w:abstractNumId w:val="24"/>
  </w:num>
  <w:num w:numId="37" w16cid:durableId="1596547555">
    <w:abstractNumId w:val="24"/>
  </w:num>
  <w:num w:numId="38" w16cid:durableId="7064438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C7"/>
    <w:rsid w:val="00001899"/>
    <w:rsid w:val="000049AD"/>
    <w:rsid w:val="0000681B"/>
    <w:rsid w:val="0001109C"/>
    <w:rsid w:val="000133C0"/>
    <w:rsid w:val="00014C4E"/>
    <w:rsid w:val="000152BB"/>
    <w:rsid w:val="00017107"/>
    <w:rsid w:val="00017C39"/>
    <w:rsid w:val="000202E2"/>
    <w:rsid w:val="00022441"/>
    <w:rsid w:val="0002261E"/>
    <w:rsid w:val="00024839"/>
    <w:rsid w:val="00026871"/>
    <w:rsid w:val="00037A98"/>
    <w:rsid w:val="000427FB"/>
    <w:rsid w:val="0004455E"/>
    <w:rsid w:val="00047CB5"/>
    <w:rsid w:val="00051FAA"/>
    <w:rsid w:val="0005262B"/>
    <w:rsid w:val="000572A9"/>
    <w:rsid w:val="00061325"/>
    <w:rsid w:val="000613AD"/>
    <w:rsid w:val="000653E1"/>
    <w:rsid w:val="00066458"/>
    <w:rsid w:val="000712DA"/>
    <w:rsid w:val="000733AC"/>
    <w:rsid w:val="000745B3"/>
    <w:rsid w:val="00074B81"/>
    <w:rsid w:val="00074D22"/>
    <w:rsid w:val="00075081"/>
    <w:rsid w:val="0007528A"/>
    <w:rsid w:val="000811AB"/>
    <w:rsid w:val="00083C5F"/>
    <w:rsid w:val="000911D9"/>
    <w:rsid w:val="0009172C"/>
    <w:rsid w:val="000930EC"/>
    <w:rsid w:val="00095E61"/>
    <w:rsid w:val="000966C1"/>
    <w:rsid w:val="000970AC"/>
    <w:rsid w:val="000A1167"/>
    <w:rsid w:val="000A4428"/>
    <w:rsid w:val="000A5C47"/>
    <w:rsid w:val="000A6D40"/>
    <w:rsid w:val="000A7BC3"/>
    <w:rsid w:val="000B1661"/>
    <w:rsid w:val="000B1F0B"/>
    <w:rsid w:val="000B2E88"/>
    <w:rsid w:val="000B4603"/>
    <w:rsid w:val="000B4AAA"/>
    <w:rsid w:val="000C09BE"/>
    <w:rsid w:val="000C1380"/>
    <w:rsid w:val="000C4A1E"/>
    <w:rsid w:val="000C554F"/>
    <w:rsid w:val="000C5D58"/>
    <w:rsid w:val="000C730F"/>
    <w:rsid w:val="000D0DC5"/>
    <w:rsid w:val="000D15FF"/>
    <w:rsid w:val="000D28DF"/>
    <w:rsid w:val="000D488B"/>
    <w:rsid w:val="000D68DF"/>
    <w:rsid w:val="000E138D"/>
    <w:rsid w:val="000E187A"/>
    <w:rsid w:val="000E1C3C"/>
    <w:rsid w:val="000E2D61"/>
    <w:rsid w:val="000E450E"/>
    <w:rsid w:val="000E6259"/>
    <w:rsid w:val="000E6A49"/>
    <w:rsid w:val="000F4677"/>
    <w:rsid w:val="000F5BE0"/>
    <w:rsid w:val="00100587"/>
    <w:rsid w:val="0010284E"/>
    <w:rsid w:val="00103122"/>
    <w:rsid w:val="0010336A"/>
    <w:rsid w:val="001050F1"/>
    <w:rsid w:val="00105AEA"/>
    <w:rsid w:val="00105C43"/>
    <w:rsid w:val="00106DAF"/>
    <w:rsid w:val="00114ABE"/>
    <w:rsid w:val="00116023"/>
    <w:rsid w:val="00131A7D"/>
    <w:rsid w:val="001342D2"/>
    <w:rsid w:val="00134A51"/>
    <w:rsid w:val="00140727"/>
    <w:rsid w:val="00147993"/>
    <w:rsid w:val="00160628"/>
    <w:rsid w:val="00161344"/>
    <w:rsid w:val="00162195"/>
    <w:rsid w:val="0016322A"/>
    <w:rsid w:val="00165A21"/>
    <w:rsid w:val="001705CE"/>
    <w:rsid w:val="001753E0"/>
    <w:rsid w:val="0017714B"/>
    <w:rsid w:val="001774DC"/>
    <w:rsid w:val="001804DF"/>
    <w:rsid w:val="00181BDC"/>
    <w:rsid w:val="00181DB0"/>
    <w:rsid w:val="001829E3"/>
    <w:rsid w:val="001924C0"/>
    <w:rsid w:val="00192BBC"/>
    <w:rsid w:val="00196A67"/>
    <w:rsid w:val="0019731E"/>
    <w:rsid w:val="001A09FE"/>
    <w:rsid w:val="001A67C9"/>
    <w:rsid w:val="001A69DE"/>
    <w:rsid w:val="001A713C"/>
    <w:rsid w:val="001B1C7C"/>
    <w:rsid w:val="001B398F"/>
    <w:rsid w:val="001B46C6"/>
    <w:rsid w:val="001B4B48"/>
    <w:rsid w:val="001B4D1F"/>
    <w:rsid w:val="001B6E83"/>
    <w:rsid w:val="001B72B1"/>
    <w:rsid w:val="001B7681"/>
    <w:rsid w:val="001B7CAE"/>
    <w:rsid w:val="001C0772"/>
    <w:rsid w:val="001C0D4F"/>
    <w:rsid w:val="001C1BA3"/>
    <w:rsid w:val="001C1DEC"/>
    <w:rsid w:val="001C5736"/>
    <w:rsid w:val="001D474C"/>
    <w:rsid w:val="001D647F"/>
    <w:rsid w:val="001D6857"/>
    <w:rsid w:val="001E0572"/>
    <w:rsid w:val="001E0A67"/>
    <w:rsid w:val="001E1028"/>
    <w:rsid w:val="001E14E2"/>
    <w:rsid w:val="001E6302"/>
    <w:rsid w:val="001E7BA9"/>
    <w:rsid w:val="001E7DCB"/>
    <w:rsid w:val="001F0B88"/>
    <w:rsid w:val="001F1C17"/>
    <w:rsid w:val="001F3411"/>
    <w:rsid w:val="001F4287"/>
    <w:rsid w:val="001F4DBA"/>
    <w:rsid w:val="0020415E"/>
    <w:rsid w:val="00204FF4"/>
    <w:rsid w:val="002064C0"/>
    <w:rsid w:val="0021056E"/>
    <w:rsid w:val="0021075D"/>
    <w:rsid w:val="0021165A"/>
    <w:rsid w:val="00211BC9"/>
    <w:rsid w:val="00215AEE"/>
    <w:rsid w:val="0021620C"/>
    <w:rsid w:val="00216E78"/>
    <w:rsid w:val="00217275"/>
    <w:rsid w:val="00220473"/>
    <w:rsid w:val="00223CDE"/>
    <w:rsid w:val="00223F42"/>
    <w:rsid w:val="00236F4B"/>
    <w:rsid w:val="00242B0D"/>
    <w:rsid w:val="002467C6"/>
    <w:rsid w:val="0024692A"/>
    <w:rsid w:val="00252BBA"/>
    <w:rsid w:val="00253123"/>
    <w:rsid w:val="00262FCF"/>
    <w:rsid w:val="00264001"/>
    <w:rsid w:val="00266354"/>
    <w:rsid w:val="002678A3"/>
    <w:rsid w:val="00267A18"/>
    <w:rsid w:val="00273462"/>
    <w:rsid w:val="0027395B"/>
    <w:rsid w:val="00275854"/>
    <w:rsid w:val="0027595B"/>
    <w:rsid w:val="00283B41"/>
    <w:rsid w:val="00285F28"/>
    <w:rsid w:val="00286398"/>
    <w:rsid w:val="00286799"/>
    <w:rsid w:val="00286B32"/>
    <w:rsid w:val="00296D9C"/>
    <w:rsid w:val="002A1C95"/>
    <w:rsid w:val="002A3C42"/>
    <w:rsid w:val="002A5D75"/>
    <w:rsid w:val="002B1B1A"/>
    <w:rsid w:val="002B323F"/>
    <w:rsid w:val="002B4808"/>
    <w:rsid w:val="002B7228"/>
    <w:rsid w:val="002C53EE"/>
    <w:rsid w:val="002C7858"/>
    <w:rsid w:val="002D24F7"/>
    <w:rsid w:val="002D2799"/>
    <w:rsid w:val="002D2CD7"/>
    <w:rsid w:val="002D4DDC"/>
    <w:rsid w:val="002D4E8A"/>
    <w:rsid w:val="002D4F75"/>
    <w:rsid w:val="002D6493"/>
    <w:rsid w:val="002D7AB6"/>
    <w:rsid w:val="002E06D0"/>
    <w:rsid w:val="002E3C27"/>
    <w:rsid w:val="002E403A"/>
    <w:rsid w:val="002E5DD5"/>
    <w:rsid w:val="002E7F3A"/>
    <w:rsid w:val="002F4EDB"/>
    <w:rsid w:val="002F6054"/>
    <w:rsid w:val="00306CFF"/>
    <w:rsid w:val="00310E13"/>
    <w:rsid w:val="00315713"/>
    <w:rsid w:val="0031686C"/>
    <w:rsid w:val="00316FE0"/>
    <w:rsid w:val="003204D2"/>
    <w:rsid w:val="0032605E"/>
    <w:rsid w:val="003275D1"/>
    <w:rsid w:val="00330B2A"/>
    <w:rsid w:val="00331E17"/>
    <w:rsid w:val="00333063"/>
    <w:rsid w:val="0034017C"/>
    <w:rsid w:val="003408E3"/>
    <w:rsid w:val="00342BCC"/>
    <w:rsid w:val="00343480"/>
    <w:rsid w:val="003442A4"/>
    <w:rsid w:val="00345E89"/>
    <w:rsid w:val="0034617C"/>
    <w:rsid w:val="00346595"/>
    <w:rsid w:val="003522A1"/>
    <w:rsid w:val="0035254B"/>
    <w:rsid w:val="00353555"/>
    <w:rsid w:val="003565D4"/>
    <w:rsid w:val="003607FB"/>
    <w:rsid w:val="00360FD5"/>
    <w:rsid w:val="0036340D"/>
    <w:rsid w:val="003634A5"/>
    <w:rsid w:val="00366868"/>
    <w:rsid w:val="00367506"/>
    <w:rsid w:val="00370085"/>
    <w:rsid w:val="00373785"/>
    <w:rsid w:val="003744A7"/>
    <w:rsid w:val="00375FEB"/>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39B"/>
    <w:rsid w:val="003D0929"/>
    <w:rsid w:val="003D4729"/>
    <w:rsid w:val="003D7DD6"/>
    <w:rsid w:val="003E5AAF"/>
    <w:rsid w:val="003E600D"/>
    <w:rsid w:val="003E64DF"/>
    <w:rsid w:val="003E6A5D"/>
    <w:rsid w:val="003F193A"/>
    <w:rsid w:val="003F3D22"/>
    <w:rsid w:val="003F4207"/>
    <w:rsid w:val="003F5C46"/>
    <w:rsid w:val="003F7CBB"/>
    <w:rsid w:val="003F7D34"/>
    <w:rsid w:val="00400196"/>
    <w:rsid w:val="0040738E"/>
    <w:rsid w:val="00412C8E"/>
    <w:rsid w:val="0041518D"/>
    <w:rsid w:val="00416598"/>
    <w:rsid w:val="0042221D"/>
    <w:rsid w:val="00424DD3"/>
    <w:rsid w:val="0042588E"/>
    <w:rsid w:val="004269C5"/>
    <w:rsid w:val="00432819"/>
    <w:rsid w:val="00435939"/>
    <w:rsid w:val="00437CC7"/>
    <w:rsid w:val="00442B9C"/>
    <w:rsid w:val="00445EFA"/>
    <w:rsid w:val="0044738A"/>
    <w:rsid w:val="004473D3"/>
    <w:rsid w:val="00452231"/>
    <w:rsid w:val="004551A1"/>
    <w:rsid w:val="00460C13"/>
    <w:rsid w:val="00463228"/>
    <w:rsid w:val="00463782"/>
    <w:rsid w:val="00463F9E"/>
    <w:rsid w:val="004667E0"/>
    <w:rsid w:val="0046760E"/>
    <w:rsid w:val="00470E10"/>
    <w:rsid w:val="00477A97"/>
    <w:rsid w:val="00480A1E"/>
    <w:rsid w:val="00480DEC"/>
    <w:rsid w:val="00481343"/>
    <w:rsid w:val="00484454"/>
    <w:rsid w:val="0048549E"/>
    <w:rsid w:val="004868D2"/>
    <w:rsid w:val="00493347"/>
    <w:rsid w:val="00496092"/>
    <w:rsid w:val="0049712D"/>
    <w:rsid w:val="004A08DB"/>
    <w:rsid w:val="004A25D0"/>
    <w:rsid w:val="004A37E8"/>
    <w:rsid w:val="004A7549"/>
    <w:rsid w:val="004B09D4"/>
    <w:rsid w:val="004B309D"/>
    <w:rsid w:val="004B330A"/>
    <w:rsid w:val="004B5F1B"/>
    <w:rsid w:val="004B7632"/>
    <w:rsid w:val="004B7C8E"/>
    <w:rsid w:val="004C3D3C"/>
    <w:rsid w:val="004C769C"/>
    <w:rsid w:val="004D0EDC"/>
    <w:rsid w:val="004D1220"/>
    <w:rsid w:val="004D14B3"/>
    <w:rsid w:val="004D1529"/>
    <w:rsid w:val="004D2253"/>
    <w:rsid w:val="004D5514"/>
    <w:rsid w:val="004D56C3"/>
    <w:rsid w:val="004E0338"/>
    <w:rsid w:val="004E3EBE"/>
    <w:rsid w:val="004E4FF3"/>
    <w:rsid w:val="004E5639"/>
    <w:rsid w:val="004E56A8"/>
    <w:rsid w:val="004F3B55"/>
    <w:rsid w:val="004F4E46"/>
    <w:rsid w:val="004F6B7D"/>
    <w:rsid w:val="0050124D"/>
    <w:rsid w:val="005015F6"/>
    <w:rsid w:val="005030C4"/>
    <w:rsid w:val="005031C5"/>
    <w:rsid w:val="00504FDC"/>
    <w:rsid w:val="005120CC"/>
    <w:rsid w:val="00512B7B"/>
    <w:rsid w:val="00514EA1"/>
    <w:rsid w:val="0051798B"/>
    <w:rsid w:val="00521F5A"/>
    <w:rsid w:val="00525E06"/>
    <w:rsid w:val="00526454"/>
    <w:rsid w:val="00530D60"/>
    <w:rsid w:val="00531823"/>
    <w:rsid w:val="00534ECC"/>
    <w:rsid w:val="0053720D"/>
    <w:rsid w:val="00540D92"/>
    <w:rsid w:val="00540EF5"/>
    <w:rsid w:val="00541BF3"/>
    <w:rsid w:val="00541CD3"/>
    <w:rsid w:val="005476FA"/>
    <w:rsid w:val="0055595E"/>
    <w:rsid w:val="00557988"/>
    <w:rsid w:val="0056141A"/>
    <w:rsid w:val="00562C49"/>
    <w:rsid w:val="00562DEF"/>
    <w:rsid w:val="0056321A"/>
    <w:rsid w:val="00563A35"/>
    <w:rsid w:val="00566596"/>
    <w:rsid w:val="005741E9"/>
    <w:rsid w:val="005748CF"/>
    <w:rsid w:val="00584270"/>
    <w:rsid w:val="00584477"/>
    <w:rsid w:val="00584738"/>
    <w:rsid w:val="005920B0"/>
    <w:rsid w:val="0059380D"/>
    <w:rsid w:val="00595A8F"/>
    <w:rsid w:val="005977C2"/>
    <w:rsid w:val="00597BF2"/>
    <w:rsid w:val="005A6DE3"/>
    <w:rsid w:val="005B0F6B"/>
    <w:rsid w:val="005B134E"/>
    <w:rsid w:val="005B2039"/>
    <w:rsid w:val="005B344F"/>
    <w:rsid w:val="005B3FBA"/>
    <w:rsid w:val="005B4A1D"/>
    <w:rsid w:val="005B5EAD"/>
    <w:rsid w:val="005B674D"/>
    <w:rsid w:val="005C0CBE"/>
    <w:rsid w:val="005C1FCF"/>
    <w:rsid w:val="005C49C2"/>
    <w:rsid w:val="005C6181"/>
    <w:rsid w:val="005D1885"/>
    <w:rsid w:val="005D2228"/>
    <w:rsid w:val="005D4A38"/>
    <w:rsid w:val="005E2EEA"/>
    <w:rsid w:val="005E3708"/>
    <w:rsid w:val="005E3CCD"/>
    <w:rsid w:val="005E3D6B"/>
    <w:rsid w:val="005E3D7C"/>
    <w:rsid w:val="005E4A7A"/>
    <w:rsid w:val="005E5B55"/>
    <w:rsid w:val="005E5E4A"/>
    <w:rsid w:val="005E693D"/>
    <w:rsid w:val="005E75BF"/>
    <w:rsid w:val="005F57BA"/>
    <w:rsid w:val="005F61E6"/>
    <w:rsid w:val="005F6C45"/>
    <w:rsid w:val="005F7F9A"/>
    <w:rsid w:val="006003D3"/>
    <w:rsid w:val="0060436C"/>
    <w:rsid w:val="00605A69"/>
    <w:rsid w:val="00606C54"/>
    <w:rsid w:val="00614375"/>
    <w:rsid w:val="00615B0A"/>
    <w:rsid w:val="006168CF"/>
    <w:rsid w:val="0062011B"/>
    <w:rsid w:val="00621372"/>
    <w:rsid w:val="00626DE0"/>
    <w:rsid w:val="00630901"/>
    <w:rsid w:val="00631F8E"/>
    <w:rsid w:val="006329BB"/>
    <w:rsid w:val="00636EE9"/>
    <w:rsid w:val="00640950"/>
    <w:rsid w:val="00641AE7"/>
    <w:rsid w:val="00642629"/>
    <w:rsid w:val="00650532"/>
    <w:rsid w:val="0065293D"/>
    <w:rsid w:val="00653EFC"/>
    <w:rsid w:val="00654021"/>
    <w:rsid w:val="0066102B"/>
    <w:rsid w:val="00661045"/>
    <w:rsid w:val="006623D9"/>
    <w:rsid w:val="00666DA8"/>
    <w:rsid w:val="00671057"/>
    <w:rsid w:val="00675AAF"/>
    <w:rsid w:val="0068031A"/>
    <w:rsid w:val="00681B2F"/>
    <w:rsid w:val="0068335F"/>
    <w:rsid w:val="00687217"/>
    <w:rsid w:val="00690142"/>
    <w:rsid w:val="0069100A"/>
    <w:rsid w:val="00693302"/>
    <w:rsid w:val="0069640B"/>
    <w:rsid w:val="006A095F"/>
    <w:rsid w:val="006A1B83"/>
    <w:rsid w:val="006A21CD"/>
    <w:rsid w:val="006A5909"/>
    <w:rsid w:val="006A5918"/>
    <w:rsid w:val="006A7F56"/>
    <w:rsid w:val="006B21B2"/>
    <w:rsid w:val="006B4A4A"/>
    <w:rsid w:val="006B6C1E"/>
    <w:rsid w:val="006C19B2"/>
    <w:rsid w:val="006C24F8"/>
    <w:rsid w:val="006C37F0"/>
    <w:rsid w:val="006C3AEC"/>
    <w:rsid w:val="006C4409"/>
    <w:rsid w:val="006C55AB"/>
    <w:rsid w:val="006C5BB8"/>
    <w:rsid w:val="006C6936"/>
    <w:rsid w:val="006C7B01"/>
    <w:rsid w:val="006D0FE8"/>
    <w:rsid w:val="006D4B2B"/>
    <w:rsid w:val="006D4BCF"/>
    <w:rsid w:val="006D4F3C"/>
    <w:rsid w:val="006D5C66"/>
    <w:rsid w:val="006E1ACA"/>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24AD5"/>
    <w:rsid w:val="00731835"/>
    <w:rsid w:val="00732474"/>
    <w:rsid w:val="007341F8"/>
    <w:rsid w:val="00734372"/>
    <w:rsid w:val="00734EB8"/>
    <w:rsid w:val="00735F8B"/>
    <w:rsid w:val="00742D1F"/>
    <w:rsid w:val="00743EBA"/>
    <w:rsid w:val="00744C8E"/>
    <w:rsid w:val="0074707E"/>
    <w:rsid w:val="00747A88"/>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950C5"/>
    <w:rsid w:val="007A003E"/>
    <w:rsid w:val="007A1965"/>
    <w:rsid w:val="007A2ED1"/>
    <w:rsid w:val="007A4722"/>
    <w:rsid w:val="007A4BE6"/>
    <w:rsid w:val="007B0DC6"/>
    <w:rsid w:val="007B1094"/>
    <w:rsid w:val="007B1762"/>
    <w:rsid w:val="007B23F9"/>
    <w:rsid w:val="007B3320"/>
    <w:rsid w:val="007C0740"/>
    <w:rsid w:val="007C2080"/>
    <w:rsid w:val="007C301F"/>
    <w:rsid w:val="007C4540"/>
    <w:rsid w:val="007C65AF"/>
    <w:rsid w:val="007D135D"/>
    <w:rsid w:val="007D140A"/>
    <w:rsid w:val="007D730F"/>
    <w:rsid w:val="007D7CD8"/>
    <w:rsid w:val="007E3AA7"/>
    <w:rsid w:val="007F04FE"/>
    <w:rsid w:val="007F51F6"/>
    <w:rsid w:val="007F737D"/>
    <w:rsid w:val="0080308E"/>
    <w:rsid w:val="00805303"/>
    <w:rsid w:val="00806705"/>
    <w:rsid w:val="00806738"/>
    <w:rsid w:val="008216D5"/>
    <w:rsid w:val="008249CE"/>
    <w:rsid w:val="008264C3"/>
    <w:rsid w:val="00831A50"/>
    <w:rsid w:val="00831B3C"/>
    <w:rsid w:val="00831C89"/>
    <w:rsid w:val="00832114"/>
    <w:rsid w:val="00832411"/>
    <w:rsid w:val="00834C46"/>
    <w:rsid w:val="0084093E"/>
    <w:rsid w:val="00841CE1"/>
    <w:rsid w:val="008473D8"/>
    <w:rsid w:val="008528DC"/>
    <w:rsid w:val="00852B8C"/>
    <w:rsid w:val="00853652"/>
    <w:rsid w:val="00854981"/>
    <w:rsid w:val="008578E9"/>
    <w:rsid w:val="00863FE4"/>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3BC7"/>
    <w:rsid w:val="008A4D72"/>
    <w:rsid w:val="008A6285"/>
    <w:rsid w:val="008A63B2"/>
    <w:rsid w:val="008B345D"/>
    <w:rsid w:val="008C1FC2"/>
    <w:rsid w:val="008C2980"/>
    <w:rsid w:val="008C37D7"/>
    <w:rsid w:val="008C4DD6"/>
    <w:rsid w:val="008C5AFB"/>
    <w:rsid w:val="008C67FB"/>
    <w:rsid w:val="008D07FB"/>
    <w:rsid w:val="008D0C02"/>
    <w:rsid w:val="008D2B98"/>
    <w:rsid w:val="008D357D"/>
    <w:rsid w:val="008D435A"/>
    <w:rsid w:val="008E387B"/>
    <w:rsid w:val="008E6087"/>
    <w:rsid w:val="008E61A1"/>
    <w:rsid w:val="008E758D"/>
    <w:rsid w:val="008F10A7"/>
    <w:rsid w:val="008F4506"/>
    <w:rsid w:val="008F4941"/>
    <w:rsid w:val="008F70A6"/>
    <w:rsid w:val="008F755D"/>
    <w:rsid w:val="008F7A39"/>
    <w:rsid w:val="00901A09"/>
    <w:rsid w:val="009021E8"/>
    <w:rsid w:val="00904677"/>
    <w:rsid w:val="00905EE2"/>
    <w:rsid w:val="00911440"/>
    <w:rsid w:val="00911712"/>
    <w:rsid w:val="00911B27"/>
    <w:rsid w:val="00915151"/>
    <w:rsid w:val="009170BE"/>
    <w:rsid w:val="00920B55"/>
    <w:rsid w:val="00924A17"/>
    <w:rsid w:val="009262C9"/>
    <w:rsid w:val="00930EB9"/>
    <w:rsid w:val="00933DC7"/>
    <w:rsid w:val="009418F4"/>
    <w:rsid w:val="00942BBC"/>
    <w:rsid w:val="00944180"/>
    <w:rsid w:val="00944AA0"/>
    <w:rsid w:val="00947DA2"/>
    <w:rsid w:val="00951177"/>
    <w:rsid w:val="00954A8C"/>
    <w:rsid w:val="009559A5"/>
    <w:rsid w:val="00956ECE"/>
    <w:rsid w:val="00957EC4"/>
    <w:rsid w:val="00963FE4"/>
    <w:rsid w:val="009673E8"/>
    <w:rsid w:val="00974DB8"/>
    <w:rsid w:val="00980661"/>
    <w:rsid w:val="0098093B"/>
    <w:rsid w:val="009837D6"/>
    <w:rsid w:val="009876D4"/>
    <w:rsid w:val="0099011F"/>
    <w:rsid w:val="009914A5"/>
    <w:rsid w:val="0099548E"/>
    <w:rsid w:val="00996456"/>
    <w:rsid w:val="00996A12"/>
    <w:rsid w:val="00997B0F"/>
    <w:rsid w:val="009A0261"/>
    <w:rsid w:val="009A0CC3"/>
    <w:rsid w:val="009A1CAD"/>
    <w:rsid w:val="009A3206"/>
    <w:rsid w:val="009A3440"/>
    <w:rsid w:val="009A5832"/>
    <w:rsid w:val="009A6838"/>
    <w:rsid w:val="009B24B5"/>
    <w:rsid w:val="009B4EBC"/>
    <w:rsid w:val="009B5561"/>
    <w:rsid w:val="009B5ABB"/>
    <w:rsid w:val="009B5CE2"/>
    <w:rsid w:val="009B62B2"/>
    <w:rsid w:val="009B6B44"/>
    <w:rsid w:val="009B73CE"/>
    <w:rsid w:val="009C2461"/>
    <w:rsid w:val="009C66BD"/>
    <w:rsid w:val="009C6FE2"/>
    <w:rsid w:val="009C7674"/>
    <w:rsid w:val="009D004A"/>
    <w:rsid w:val="009D5880"/>
    <w:rsid w:val="009E02AA"/>
    <w:rsid w:val="009E1FD4"/>
    <w:rsid w:val="009E3B07"/>
    <w:rsid w:val="009E4282"/>
    <w:rsid w:val="009E51D1"/>
    <w:rsid w:val="009E5531"/>
    <w:rsid w:val="009F0FFF"/>
    <w:rsid w:val="009F171E"/>
    <w:rsid w:val="009F3D2F"/>
    <w:rsid w:val="009F7052"/>
    <w:rsid w:val="00A02668"/>
    <w:rsid w:val="00A02801"/>
    <w:rsid w:val="00A06A39"/>
    <w:rsid w:val="00A07F58"/>
    <w:rsid w:val="00A131CB"/>
    <w:rsid w:val="00A147CA"/>
    <w:rsid w:val="00A14847"/>
    <w:rsid w:val="00A1646D"/>
    <w:rsid w:val="00A16D6D"/>
    <w:rsid w:val="00A21383"/>
    <w:rsid w:val="00A2199F"/>
    <w:rsid w:val="00A21B31"/>
    <w:rsid w:val="00A22655"/>
    <w:rsid w:val="00A2360E"/>
    <w:rsid w:val="00A26E0C"/>
    <w:rsid w:val="00A32FCB"/>
    <w:rsid w:val="00A34C25"/>
    <w:rsid w:val="00A3507D"/>
    <w:rsid w:val="00A35909"/>
    <w:rsid w:val="00A3717A"/>
    <w:rsid w:val="00A4088C"/>
    <w:rsid w:val="00A4335D"/>
    <w:rsid w:val="00A4456B"/>
    <w:rsid w:val="00A448D4"/>
    <w:rsid w:val="00A452E0"/>
    <w:rsid w:val="00A51EA5"/>
    <w:rsid w:val="00A53742"/>
    <w:rsid w:val="00A557A1"/>
    <w:rsid w:val="00A61632"/>
    <w:rsid w:val="00A63059"/>
    <w:rsid w:val="00A63AE3"/>
    <w:rsid w:val="00A651A4"/>
    <w:rsid w:val="00A66A43"/>
    <w:rsid w:val="00A71361"/>
    <w:rsid w:val="00A73298"/>
    <w:rsid w:val="00A746E2"/>
    <w:rsid w:val="00A81FF2"/>
    <w:rsid w:val="00A836EF"/>
    <w:rsid w:val="00A83904"/>
    <w:rsid w:val="00A90048"/>
    <w:rsid w:val="00A90A79"/>
    <w:rsid w:val="00A96B30"/>
    <w:rsid w:val="00AA59B5"/>
    <w:rsid w:val="00AA7777"/>
    <w:rsid w:val="00AA7B84"/>
    <w:rsid w:val="00AB1153"/>
    <w:rsid w:val="00AB1372"/>
    <w:rsid w:val="00AB562A"/>
    <w:rsid w:val="00AC0B4C"/>
    <w:rsid w:val="00AC1164"/>
    <w:rsid w:val="00AC2296"/>
    <w:rsid w:val="00AC2754"/>
    <w:rsid w:val="00AC48B0"/>
    <w:rsid w:val="00AC4ACD"/>
    <w:rsid w:val="00AC5A68"/>
    <w:rsid w:val="00AC5DFB"/>
    <w:rsid w:val="00AD13DC"/>
    <w:rsid w:val="00AD6DE2"/>
    <w:rsid w:val="00AE0A40"/>
    <w:rsid w:val="00AE1ED4"/>
    <w:rsid w:val="00AE21E1"/>
    <w:rsid w:val="00AE2F8D"/>
    <w:rsid w:val="00AE3BAE"/>
    <w:rsid w:val="00AE552C"/>
    <w:rsid w:val="00AE6A21"/>
    <w:rsid w:val="00AF00FE"/>
    <w:rsid w:val="00AF1C8F"/>
    <w:rsid w:val="00AF2B68"/>
    <w:rsid w:val="00AF2C92"/>
    <w:rsid w:val="00AF32A9"/>
    <w:rsid w:val="00AF3EC1"/>
    <w:rsid w:val="00AF5025"/>
    <w:rsid w:val="00AF519F"/>
    <w:rsid w:val="00AF5387"/>
    <w:rsid w:val="00AF55F5"/>
    <w:rsid w:val="00AF7E86"/>
    <w:rsid w:val="00B024B9"/>
    <w:rsid w:val="00B05455"/>
    <w:rsid w:val="00B077FA"/>
    <w:rsid w:val="00B127D7"/>
    <w:rsid w:val="00B13B0C"/>
    <w:rsid w:val="00B14168"/>
    <w:rsid w:val="00B1453A"/>
    <w:rsid w:val="00B159B0"/>
    <w:rsid w:val="00B17B7C"/>
    <w:rsid w:val="00B20F82"/>
    <w:rsid w:val="00B2265C"/>
    <w:rsid w:val="00B2594A"/>
    <w:rsid w:val="00B25BD5"/>
    <w:rsid w:val="00B34079"/>
    <w:rsid w:val="00B3793A"/>
    <w:rsid w:val="00B401BA"/>
    <w:rsid w:val="00B407E4"/>
    <w:rsid w:val="00B425B6"/>
    <w:rsid w:val="00B42A72"/>
    <w:rsid w:val="00B441AE"/>
    <w:rsid w:val="00B44884"/>
    <w:rsid w:val="00B45A65"/>
    <w:rsid w:val="00B45F33"/>
    <w:rsid w:val="00B46B6F"/>
    <w:rsid w:val="00B46D50"/>
    <w:rsid w:val="00B53170"/>
    <w:rsid w:val="00B548B9"/>
    <w:rsid w:val="00B56293"/>
    <w:rsid w:val="00B56DBE"/>
    <w:rsid w:val="00B62999"/>
    <w:rsid w:val="00B63BE3"/>
    <w:rsid w:val="00B63DB4"/>
    <w:rsid w:val="00B64885"/>
    <w:rsid w:val="00B66810"/>
    <w:rsid w:val="00B6681C"/>
    <w:rsid w:val="00B70477"/>
    <w:rsid w:val="00B72BE3"/>
    <w:rsid w:val="00B73B80"/>
    <w:rsid w:val="00B770C7"/>
    <w:rsid w:val="00B779CF"/>
    <w:rsid w:val="00B80F26"/>
    <w:rsid w:val="00B822BD"/>
    <w:rsid w:val="00B842F4"/>
    <w:rsid w:val="00B91A7B"/>
    <w:rsid w:val="00B929DD"/>
    <w:rsid w:val="00B93AF6"/>
    <w:rsid w:val="00B95405"/>
    <w:rsid w:val="00B963F1"/>
    <w:rsid w:val="00BA020A"/>
    <w:rsid w:val="00BB025A"/>
    <w:rsid w:val="00BB02A4"/>
    <w:rsid w:val="00BB1270"/>
    <w:rsid w:val="00BB1E44"/>
    <w:rsid w:val="00BB4174"/>
    <w:rsid w:val="00BB5267"/>
    <w:rsid w:val="00BB52B8"/>
    <w:rsid w:val="00BB59D8"/>
    <w:rsid w:val="00BB7E69"/>
    <w:rsid w:val="00BC0E51"/>
    <w:rsid w:val="00BC3C1F"/>
    <w:rsid w:val="00BC404E"/>
    <w:rsid w:val="00BC60B5"/>
    <w:rsid w:val="00BC7CE7"/>
    <w:rsid w:val="00BD295E"/>
    <w:rsid w:val="00BD4664"/>
    <w:rsid w:val="00BD533F"/>
    <w:rsid w:val="00BE1193"/>
    <w:rsid w:val="00BF4849"/>
    <w:rsid w:val="00BF4EA7"/>
    <w:rsid w:val="00C008FD"/>
    <w:rsid w:val="00C00EDB"/>
    <w:rsid w:val="00C02863"/>
    <w:rsid w:val="00C0383A"/>
    <w:rsid w:val="00C067FF"/>
    <w:rsid w:val="00C12862"/>
    <w:rsid w:val="00C13D28"/>
    <w:rsid w:val="00C14585"/>
    <w:rsid w:val="00C165A0"/>
    <w:rsid w:val="00C216CE"/>
    <w:rsid w:val="00C2184F"/>
    <w:rsid w:val="00C22A78"/>
    <w:rsid w:val="00C22DE1"/>
    <w:rsid w:val="00C23C7E"/>
    <w:rsid w:val="00C246C5"/>
    <w:rsid w:val="00C25A82"/>
    <w:rsid w:val="00C30A2A"/>
    <w:rsid w:val="00C33993"/>
    <w:rsid w:val="00C4069E"/>
    <w:rsid w:val="00C41ADC"/>
    <w:rsid w:val="00C42D1A"/>
    <w:rsid w:val="00C43148"/>
    <w:rsid w:val="00C44149"/>
    <w:rsid w:val="00C44410"/>
    <w:rsid w:val="00C44A15"/>
    <w:rsid w:val="00C4630A"/>
    <w:rsid w:val="00C523F0"/>
    <w:rsid w:val="00C526D2"/>
    <w:rsid w:val="00C53A91"/>
    <w:rsid w:val="00C5794E"/>
    <w:rsid w:val="00C60968"/>
    <w:rsid w:val="00C63D39"/>
    <w:rsid w:val="00C63EDD"/>
    <w:rsid w:val="00C65B36"/>
    <w:rsid w:val="00C72181"/>
    <w:rsid w:val="00C7292E"/>
    <w:rsid w:val="00C73D6B"/>
    <w:rsid w:val="00C74E88"/>
    <w:rsid w:val="00C80924"/>
    <w:rsid w:val="00C8286B"/>
    <w:rsid w:val="00C947F8"/>
    <w:rsid w:val="00C9515F"/>
    <w:rsid w:val="00C963C5"/>
    <w:rsid w:val="00CA030C"/>
    <w:rsid w:val="00CA1F41"/>
    <w:rsid w:val="00CA32EE"/>
    <w:rsid w:val="00CA5771"/>
    <w:rsid w:val="00CA6A1A"/>
    <w:rsid w:val="00CC0BA7"/>
    <w:rsid w:val="00CC0CC3"/>
    <w:rsid w:val="00CC1E75"/>
    <w:rsid w:val="00CC2E0E"/>
    <w:rsid w:val="00CC361C"/>
    <w:rsid w:val="00CC469E"/>
    <w:rsid w:val="00CC474B"/>
    <w:rsid w:val="00CC658C"/>
    <w:rsid w:val="00CC67BF"/>
    <w:rsid w:val="00CC7577"/>
    <w:rsid w:val="00CD0843"/>
    <w:rsid w:val="00CD4E31"/>
    <w:rsid w:val="00CD5A78"/>
    <w:rsid w:val="00CD7345"/>
    <w:rsid w:val="00CE372E"/>
    <w:rsid w:val="00CF0A00"/>
    <w:rsid w:val="00CF0A1B"/>
    <w:rsid w:val="00CF19F6"/>
    <w:rsid w:val="00CF28E1"/>
    <w:rsid w:val="00CF2F4F"/>
    <w:rsid w:val="00CF3039"/>
    <w:rsid w:val="00CF536D"/>
    <w:rsid w:val="00D02E9D"/>
    <w:rsid w:val="00D04726"/>
    <w:rsid w:val="00D04B5F"/>
    <w:rsid w:val="00D10CB8"/>
    <w:rsid w:val="00D12806"/>
    <w:rsid w:val="00D12D44"/>
    <w:rsid w:val="00D15018"/>
    <w:rsid w:val="00D158AC"/>
    <w:rsid w:val="00D1694C"/>
    <w:rsid w:val="00D20F5E"/>
    <w:rsid w:val="00D23B76"/>
    <w:rsid w:val="00D24B4A"/>
    <w:rsid w:val="00D379A3"/>
    <w:rsid w:val="00D45ACB"/>
    <w:rsid w:val="00D45FF3"/>
    <w:rsid w:val="00D47735"/>
    <w:rsid w:val="00D512CF"/>
    <w:rsid w:val="00D52069"/>
    <w:rsid w:val="00D528B9"/>
    <w:rsid w:val="00D53186"/>
    <w:rsid w:val="00D5487D"/>
    <w:rsid w:val="00D56E2B"/>
    <w:rsid w:val="00D60140"/>
    <w:rsid w:val="00D6024A"/>
    <w:rsid w:val="00D608B5"/>
    <w:rsid w:val="00D64739"/>
    <w:rsid w:val="00D71F99"/>
    <w:rsid w:val="00D73CA4"/>
    <w:rsid w:val="00D73D71"/>
    <w:rsid w:val="00D74396"/>
    <w:rsid w:val="00D74E39"/>
    <w:rsid w:val="00D7616E"/>
    <w:rsid w:val="00D80051"/>
    <w:rsid w:val="00D80284"/>
    <w:rsid w:val="00D81F71"/>
    <w:rsid w:val="00D8642D"/>
    <w:rsid w:val="00D90A5E"/>
    <w:rsid w:val="00D91A68"/>
    <w:rsid w:val="00D95A68"/>
    <w:rsid w:val="00DA17C7"/>
    <w:rsid w:val="00DA6A9A"/>
    <w:rsid w:val="00DA7282"/>
    <w:rsid w:val="00DB1EFD"/>
    <w:rsid w:val="00DB3EAF"/>
    <w:rsid w:val="00DB46C6"/>
    <w:rsid w:val="00DC3203"/>
    <w:rsid w:val="00DC3C99"/>
    <w:rsid w:val="00DC52F5"/>
    <w:rsid w:val="00DC5FD0"/>
    <w:rsid w:val="00DD0354"/>
    <w:rsid w:val="00DD27D7"/>
    <w:rsid w:val="00DD458C"/>
    <w:rsid w:val="00DD72E9"/>
    <w:rsid w:val="00DD7605"/>
    <w:rsid w:val="00DE1CDC"/>
    <w:rsid w:val="00DE2020"/>
    <w:rsid w:val="00DE22B4"/>
    <w:rsid w:val="00DE28CB"/>
    <w:rsid w:val="00DE3476"/>
    <w:rsid w:val="00DE7BEA"/>
    <w:rsid w:val="00DF2104"/>
    <w:rsid w:val="00DF5B84"/>
    <w:rsid w:val="00DF6D5B"/>
    <w:rsid w:val="00DF771B"/>
    <w:rsid w:val="00DF7EE2"/>
    <w:rsid w:val="00E01BAA"/>
    <w:rsid w:val="00E0282A"/>
    <w:rsid w:val="00E02F9B"/>
    <w:rsid w:val="00E06731"/>
    <w:rsid w:val="00E07E14"/>
    <w:rsid w:val="00E12185"/>
    <w:rsid w:val="00E14F94"/>
    <w:rsid w:val="00E17336"/>
    <w:rsid w:val="00E17D15"/>
    <w:rsid w:val="00E22B95"/>
    <w:rsid w:val="00E24A4B"/>
    <w:rsid w:val="00E26CF6"/>
    <w:rsid w:val="00E30331"/>
    <w:rsid w:val="00E30BB8"/>
    <w:rsid w:val="00E31F9C"/>
    <w:rsid w:val="00E40488"/>
    <w:rsid w:val="00E442D5"/>
    <w:rsid w:val="00E4469C"/>
    <w:rsid w:val="00E50367"/>
    <w:rsid w:val="00E51ABA"/>
    <w:rsid w:val="00E524CB"/>
    <w:rsid w:val="00E65456"/>
    <w:rsid w:val="00E65A91"/>
    <w:rsid w:val="00E66188"/>
    <w:rsid w:val="00E664FB"/>
    <w:rsid w:val="00E66F83"/>
    <w:rsid w:val="00E672F0"/>
    <w:rsid w:val="00E70373"/>
    <w:rsid w:val="00E714DC"/>
    <w:rsid w:val="00E72E40"/>
    <w:rsid w:val="00E73665"/>
    <w:rsid w:val="00E73999"/>
    <w:rsid w:val="00E73BDC"/>
    <w:rsid w:val="00E73E9E"/>
    <w:rsid w:val="00E81660"/>
    <w:rsid w:val="00E854FE"/>
    <w:rsid w:val="00E85C95"/>
    <w:rsid w:val="00E87A26"/>
    <w:rsid w:val="00E906CC"/>
    <w:rsid w:val="00E939A0"/>
    <w:rsid w:val="00E97E4E"/>
    <w:rsid w:val="00EA08C2"/>
    <w:rsid w:val="00EA1CC2"/>
    <w:rsid w:val="00EA2D76"/>
    <w:rsid w:val="00EA4644"/>
    <w:rsid w:val="00EA758A"/>
    <w:rsid w:val="00EB096F"/>
    <w:rsid w:val="00EB199F"/>
    <w:rsid w:val="00EB27C4"/>
    <w:rsid w:val="00EB5387"/>
    <w:rsid w:val="00EB5C10"/>
    <w:rsid w:val="00EB7093"/>
    <w:rsid w:val="00EB7322"/>
    <w:rsid w:val="00EC0FE9"/>
    <w:rsid w:val="00EC198B"/>
    <w:rsid w:val="00EC426D"/>
    <w:rsid w:val="00EC4FE9"/>
    <w:rsid w:val="00EC571B"/>
    <w:rsid w:val="00EC57D7"/>
    <w:rsid w:val="00EC6385"/>
    <w:rsid w:val="00ED1DE9"/>
    <w:rsid w:val="00ED23D4"/>
    <w:rsid w:val="00ED5E0B"/>
    <w:rsid w:val="00EE0817"/>
    <w:rsid w:val="00EE0F33"/>
    <w:rsid w:val="00EE37B6"/>
    <w:rsid w:val="00EF0F45"/>
    <w:rsid w:val="00EF3D63"/>
    <w:rsid w:val="00EF7463"/>
    <w:rsid w:val="00EF7971"/>
    <w:rsid w:val="00F002EF"/>
    <w:rsid w:val="00F01EE9"/>
    <w:rsid w:val="00F04900"/>
    <w:rsid w:val="00F065A4"/>
    <w:rsid w:val="00F126B9"/>
    <w:rsid w:val="00F12715"/>
    <w:rsid w:val="00F12EB0"/>
    <w:rsid w:val="00F144D5"/>
    <w:rsid w:val="00F146F0"/>
    <w:rsid w:val="00F15039"/>
    <w:rsid w:val="00F15692"/>
    <w:rsid w:val="00F20B1B"/>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72A0B"/>
    <w:rsid w:val="00F7412C"/>
    <w:rsid w:val="00F816E0"/>
    <w:rsid w:val="00F83973"/>
    <w:rsid w:val="00F87FA3"/>
    <w:rsid w:val="00F93D8C"/>
    <w:rsid w:val="00FA3102"/>
    <w:rsid w:val="00FA48D4"/>
    <w:rsid w:val="00FA54FA"/>
    <w:rsid w:val="00FA6D39"/>
    <w:rsid w:val="00FB227E"/>
    <w:rsid w:val="00FB3D61"/>
    <w:rsid w:val="00FB44CE"/>
    <w:rsid w:val="00FB5009"/>
    <w:rsid w:val="00FB766E"/>
    <w:rsid w:val="00FB76AB"/>
    <w:rsid w:val="00FC0C59"/>
    <w:rsid w:val="00FC2F72"/>
    <w:rsid w:val="00FC61D9"/>
    <w:rsid w:val="00FD03FE"/>
    <w:rsid w:val="00FD126E"/>
    <w:rsid w:val="00FD3C36"/>
    <w:rsid w:val="00FD4D81"/>
    <w:rsid w:val="00FD7498"/>
    <w:rsid w:val="00FD7FB3"/>
    <w:rsid w:val="00FE4713"/>
    <w:rsid w:val="00FF1BE7"/>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CEB6"/>
  <w15:docId w15:val="{83A0E0E1-5E75-42B6-AA88-8F499090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B096F"/>
    <w:pPr>
      <w:spacing w:line="480" w:lineRule="auto"/>
    </w:pPr>
    <w:rPr>
      <w:sz w:val="24"/>
      <w:szCs w:val="24"/>
    </w:rPr>
  </w:style>
  <w:style w:type="paragraph" w:styleId="Nadpis1">
    <w:name w:val="heading 1"/>
    <w:basedOn w:val="Normlny"/>
    <w:next w:val="Paragraph"/>
    <w:link w:val="Nadpis1Char"/>
    <w:qFormat/>
    <w:rsid w:val="00AE1ED4"/>
    <w:pPr>
      <w:keepNext/>
      <w:spacing w:before="360" w:after="60" w:line="360" w:lineRule="auto"/>
      <w:ind w:right="567"/>
      <w:contextualSpacing/>
      <w:outlineLvl w:val="0"/>
    </w:pPr>
    <w:rPr>
      <w:rFonts w:cs="Arial"/>
      <w:b/>
      <w:bCs/>
      <w:kern w:val="32"/>
      <w:szCs w:val="32"/>
    </w:rPr>
  </w:style>
  <w:style w:type="paragraph" w:styleId="Nadpis2">
    <w:name w:val="heading 2"/>
    <w:basedOn w:val="Normlny"/>
    <w:next w:val="Paragraph"/>
    <w:link w:val="Nadpis2Char"/>
    <w:qFormat/>
    <w:rsid w:val="008D07FB"/>
    <w:pPr>
      <w:keepNext/>
      <w:spacing w:before="360" w:after="60" w:line="360" w:lineRule="auto"/>
      <w:ind w:right="567"/>
      <w:contextualSpacing/>
      <w:outlineLvl w:val="1"/>
    </w:pPr>
    <w:rPr>
      <w:rFonts w:cs="Arial"/>
      <w:b/>
      <w:bCs/>
      <w:i/>
      <w:iCs/>
      <w:szCs w:val="28"/>
    </w:rPr>
  </w:style>
  <w:style w:type="paragraph" w:styleId="Nadpis3">
    <w:name w:val="heading 3"/>
    <w:basedOn w:val="Normlny"/>
    <w:next w:val="Paragraph"/>
    <w:link w:val="Nadpis3Char"/>
    <w:qFormat/>
    <w:rsid w:val="00DF7EE2"/>
    <w:pPr>
      <w:keepNext/>
      <w:spacing w:before="360" w:after="60" w:line="360" w:lineRule="auto"/>
      <w:ind w:right="567"/>
      <w:contextualSpacing/>
      <w:outlineLvl w:val="2"/>
    </w:pPr>
    <w:rPr>
      <w:rFonts w:cs="Arial"/>
      <w:bCs/>
      <w:i/>
      <w:szCs w:val="26"/>
    </w:rPr>
  </w:style>
  <w:style w:type="paragraph" w:styleId="Nadpis4">
    <w:name w:val="heading 4"/>
    <w:basedOn w:val="Paragraph"/>
    <w:next w:val="Newparagraph"/>
    <w:link w:val="Nadpis4Char"/>
    <w:rsid w:val="00F43B9D"/>
    <w:pPr>
      <w:spacing w:before="360"/>
      <w:outlineLvl w:val="3"/>
    </w:pPr>
    <w:rPr>
      <w:bCs/>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rticletitle">
    <w:name w:val="Article title"/>
    <w:basedOn w:val="Normlny"/>
    <w:next w:val="Normlny"/>
    <w:qFormat/>
    <w:rsid w:val="0024692A"/>
    <w:pPr>
      <w:spacing w:after="120" w:line="360" w:lineRule="auto"/>
    </w:pPr>
    <w:rPr>
      <w:b/>
      <w:sz w:val="28"/>
    </w:rPr>
  </w:style>
  <w:style w:type="paragraph" w:customStyle="1" w:styleId="Authornames">
    <w:name w:val="Author names"/>
    <w:basedOn w:val="Normlny"/>
    <w:next w:val="Normlny"/>
    <w:qFormat/>
    <w:rsid w:val="00F04900"/>
    <w:pPr>
      <w:spacing w:before="240" w:line="360" w:lineRule="auto"/>
    </w:pPr>
    <w:rPr>
      <w:sz w:val="28"/>
    </w:rPr>
  </w:style>
  <w:style w:type="paragraph" w:customStyle="1" w:styleId="Affiliation">
    <w:name w:val="Affiliation"/>
    <w:basedOn w:val="Normlny"/>
    <w:qFormat/>
    <w:rsid w:val="00F04900"/>
    <w:pPr>
      <w:spacing w:before="240" w:line="360" w:lineRule="auto"/>
    </w:pPr>
    <w:rPr>
      <w:i/>
    </w:rPr>
  </w:style>
  <w:style w:type="paragraph" w:customStyle="1" w:styleId="Receiveddates">
    <w:name w:val="Received dates"/>
    <w:basedOn w:val="Affiliation"/>
    <w:next w:val="Normlny"/>
    <w:qFormat/>
    <w:rsid w:val="00CC474B"/>
  </w:style>
  <w:style w:type="paragraph" w:customStyle="1" w:styleId="Abstract">
    <w:name w:val="Abstract"/>
    <w:basedOn w:val="Normlny"/>
    <w:next w:val="Keywords"/>
    <w:qFormat/>
    <w:rsid w:val="00310E13"/>
    <w:pPr>
      <w:spacing w:before="360" w:after="300" w:line="360" w:lineRule="auto"/>
      <w:ind w:left="720" w:right="567"/>
    </w:pPr>
    <w:rPr>
      <w:sz w:val="22"/>
    </w:rPr>
  </w:style>
  <w:style w:type="paragraph" w:customStyle="1" w:styleId="Keywords">
    <w:name w:val="Keywords"/>
    <w:basedOn w:val="Normlny"/>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lny"/>
    <w:qFormat/>
    <w:rsid w:val="00F04900"/>
    <w:pPr>
      <w:spacing w:before="240" w:line="360" w:lineRule="auto"/>
    </w:pPr>
  </w:style>
  <w:style w:type="paragraph" w:customStyle="1" w:styleId="Displayedquotation">
    <w:name w:val="Displayed quotation"/>
    <w:basedOn w:val="Normlny"/>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lny"/>
    <w:next w:val="Paragraph"/>
    <w:qFormat/>
    <w:rsid w:val="00EF0F45"/>
    <w:pPr>
      <w:tabs>
        <w:tab w:val="center" w:pos="4253"/>
        <w:tab w:val="right" w:pos="8222"/>
      </w:tabs>
      <w:spacing w:before="240" w:after="240"/>
      <w:jc w:val="center"/>
    </w:pPr>
  </w:style>
  <w:style w:type="paragraph" w:customStyle="1" w:styleId="Acknowledgements">
    <w:name w:val="Acknowledgements"/>
    <w:basedOn w:val="Normlny"/>
    <w:next w:val="Normlny"/>
    <w:qFormat/>
    <w:rsid w:val="00D379A3"/>
    <w:pPr>
      <w:spacing w:before="120" w:line="360" w:lineRule="auto"/>
    </w:pPr>
    <w:rPr>
      <w:sz w:val="22"/>
    </w:rPr>
  </w:style>
  <w:style w:type="paragraph" w:customStyle="1" w:styleId="Tabletitle">
    <w:name w:val="Table title"/>
    <w:basedOn w:val="Normlny"/>
    <w:next w:val="Normlny"/>
    <w:qFormat/>
    <w:rsid w:val="0031686C"/>
    <w:pPr>
      <w:spacing w:before="240" w:line="360" w:lineRule="auto"/>
    </w:pPr>
  </w:style>
  <w:style w:type="paragraph" w:customStyle="1" w:styleId="Figurecaption">
    <w:name w:val="Figure caption"/>
    <w:basedOn w:val="Normlny"/>
    <w:next w:val="Normlny"/>
    <w:qFormat/>
    <w:rsid w:val="0031686C"/>
    <w:pPr>
      <w:spacing w:before="240" w:line="360" w:lineRule="auto"/>
    </w:pPr>
  </w:style>
  <w:style w:type="paragraph" w:customStyle="1" w:styleId="Footnotes">
    <w:name w:val="Footnotes"/>
    <w:basedOn w:val="Normlny"/>
    <w:qFormat/>
    <w:rsid w:val="006C6936"/>
    <w:pPr>
      <w:spacing w:before="120" w:line="360" w:lineRule="auto"/>
      <w:ind w:left="482" w:hanging="482"/>
      <w:contextualSpacing/>
    </w:pPr>
    <w:rPr>
      <w:sz w:val="22"/>
    </w:rPr>
  </w:style>
  <w:style w:type="paragraph" w:customStyle="1" w:styleId="Notesoncontributors">
    <w:name w:val="Notes on contributors"/>
    <w:basedOn w:val="Normlny"/>
    <w:qFormat/>
    <w:rsid w:val="00F04900"/>
    <w:pPr>
      <w:spacing w:before="240" w:line="360" w:lineRule="auto"/>
    </w:pPr>
    <w:rPr>
      <w:sz w:val="22"/>
    </w:rPr>
  </w:style>
  <w:style w:type="paragraph" w:customStyle="1" w:styleId="Normalparagraphstyle">
    <w:name w:val="Normal paragraph style"/>
    <w:basedOn w:val="Normlny"/>
    <w:next w:val="Normlny"/>
    <w:rsid w:val="00562DEF"/>
  </w:style>
  <w:style w:type="paragraph" w:customStyle="1" w:styleId="Paragraph">
    <w:name w:val="Paragraph"/>
    <w:basedOn w:val="Normlny"/>
    <w:next w:val="Newparagraph"/>
    <w:qFormat/>
    <w:rsid w:val="001B7681"/>
    <w:pPr>
      <w:widowControl w:val="0"/>
      <w:spacing w:before="240"/>
    </w:pPr>
  </w:style>
  <w:style w:type="paragraph" w:customStyle="1" w:styleId="Newparagraph">
    <w:name w:val="New paragraph"/>
    <w:basedOn w:val="Normlny"/>
    <w:qFormat/>
    <w:rsid w:val="00AE2F8D"/>
    <w:pPr>
      <w:ind w:firstLine="720"/>
    </w:pPr>
  </w:style>
  <w:style w:type="paragraph" w:styleId="Normlnysozarkami">
    <w:name w:val="Normal Indent"/>
    <w:basedOn w:val="Normlny"/>
    <w:rsid w:val="00526454"/>
    <w:pPr>
      <w:ind w:left="720"/>
    </w:pPr>
  </w:style>
  <w:style w:type="paragraph" w:customStyle="1" w:styleId="References">
    <w:name w:val="References"/>
    <w:basedOn w:val="Normlny"/>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Nadpis2Char">
    <w:name w:val="Nadpis 2 Char"/>
    <w:basedOn w:val="Predvolenpsmoodseku"/>
    <w:link w:val="Nadpis2"/>
    <w:rsid w:val="008D07FB"/>
    <w:rPr>
      <w:rFonts w:cs="Arial"/>
      <w:b/>
      <w:bCs/>
      <w:i/>
      <w:iCs/>
      <w:sz w:val="24"/>
      <w:szCs w:val="28"/>
    </w:rPr>
  </w:style>
  <w:style w:type="character" w:customStyle="1" w:styleId="Nadpis1Char">
    <w:name w:val="Nadpis 1 Char"/>
    <w:basedOn w:val="Predvolenpsmoodseku"/>
    <w:link w:val="Nadpis1"/>
    <w:rsid w:val="00AE1ED4"/>
    <w:rPr>
      <w:rFonts w:cs="Arial"/>
      <w:b/>
      <w:bCs/>
      <w:kern w:val="32"/>
      <w:sz w:val="24"/>
      <w:szCs w:val="32"/>
    </w:rPr>
  </w:style>
  <w:style w:type="character" w:customStyle="1" w:styleId="Nadpis3Char">
    <w:name w:val="Nadpis 3 Char"/>
    <w:basedOn w:val="Predvolenpsmoodseku"/>
    <w:link w:val="Nadpis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Textpoznmkypodiarou">
    <w:name w:val="footnote text"/>
    <w:aliases w:val="Text poznámky pod čiarou 007"/>
    <w:basedOn w:val="Normlny"/>
    <w:link w:val="TextpoznmkypodiarouChar"/>
    <w:autoRedefine/>
    <w:rsid w:val="006C19B2"/>
    <w:pPr>
      <w:ind w:left="284" w:hanging="284"/>
    </w:pPr>
    <w:rPr>
      <w:sz w:val="22"/>
      <w:szCs w:val="20"/>
    </w:rPr>
  </w:style>
  <w:style w:type="character" w:customStyle="1" w:styleId="TextpoznmkypodiarouChar">
    <w:name w:val="Text poznámky pod čiarou Char"/>
    <w:aliases w:val="Text poznámky pod čiarou 007 Char"/>
    <w:basedOn w:val="Predvolenpsmoodseku"/>
    <w:link w:val="Textpoznmkypodiarou"/>
    <w:rsid w:val="006C19B2"/>
    <w:rPr>
      <w:sz w:val="22"/>
    </w:rPr>
  </w:style>
  <w:style w:type="character" w:styleId="Odkaznapoznmkupodiarou">
    <w:name w:val="footnote reference"/>
    <w:basedOn w:val="Predvolenpsmoodseku"/>
    <w:uiPriority w:val="99"/>
    <w:rsid w:val="00AF2C92"/>
    <w:rPr>
      <w:vertAlign w:val="superscript"/>
    </w:rPr>
  </w:style>
  <w:style w:type="paragraph" w:styleId="Textvysvetlivky">
    <w:name w:val="endnote text"/>
    <w:basedOn w:val="Normlny"/>
    <w:link w:val="TextvysvetlivkyChar"/>
    <w:autoRedefine/>
    <w:rsid w:val="006C19B2"/>
    <w:pPr>
      <w:ind w:left="284" w:hanging="284"/>
    </w:pPr>
    <w:rPr>
      <w:sz w:val="22"/>
      <w:szCs w:val="20"/>
    </w:rPr>
  </w:style>
  <w:style w:type="character" w:customStyle="1" w:styleId="TextvysvetlivkyChar">
    <w:name w:val="Text vysvetlivky Char"/>
    <w:basedOn w:val="Predvolenpsmoodseku"/>
    <w:link w:val="Textvysvetlivky"/>
    <w:rsid w:val="006C19B2"/>
    <w:rPr>
      <w:sz w:val="22"/>
    </w:rPr>
  </w:style>
  <w:style w:type="character" w:styleId="Odkaznavysvetlivku">
    <w:name w:val="endnote reference"/>
    <w:basedOn w:val="Predvolenpsmoodseku"/>
    <w:rsid w:val="00EC571B"/>
    <w:rPr>
      <w:vertAlign w:val="superscript"/>
    </w:rPr>
  </w:style>
  <w:style w:type="character" w:customStyle="1" w:styleId="Nadpis4Char">
    <w:name w:val="Nadpis 4 Char"/>
    <w:basedOn w:val="Predvolenpsmoodseku"/>
    <w:link w:val="Nadpis4"/>
    <w:rsid w:val="00F43B9D"/>
    <w:rPr>
      <w:bCs/>
      <w:sz w:val="24"/>
      <w:szCs w:val="28"/>
    </w:rPr>
  </w:style>
  <w:style w:type="paragraph" w:styleId="Hlavika">
    <w:name w:val="header"/>
    <w:basedOn w:val="Normlny"/>
    <w:link w:val="HlavikaChar"/>
    <w:rsid w:val="003F193A"/>
    <w:pPr>
      <w:tabs>
        <w:tab w:val="center" w:pos="4320"/>
        <w:tab w:val="right" w:pos="8640"/>
      </w:tabs>
      <w:spacing w:after="120" w:line="240" w:lineRule="auto"/>
      <w:contextualSpacing/>
    </w:pPr>
  </w:style>
  <w:style w:type="character" w:customStyle="1" w:styleId="HlavikaChar">
    <w:name w:val="Hlavička Char"/>
    <w:basedOn w:val="Predvolenpsmoodseku"/>
    <w:link w:val="Hlavika"/>
    <w:rsid w:val="003F193A"/>
    <w:rPr>
      <w:rFonts w:eastAsia="Times New Roman"/>
      <w:sz w:val="24"/>
      <w:szCs w:val="24"/>
      <w:lang w:eastAsia="en-GB"/>
    </w:rPr>
  </w:style>
  <w:style w:type="paragraph" w:styleId="Pta">
    <w:name w:val="footer"/>
    <w:basedOn w:val="Normlny"/>
    <w:link w:val="PtaChar"/>
    <w:rsid w:val="00AE6A21"/>
    <w:pPr>
      <w:tabs>
        <w:tab w:val="center" w:pos="4320"/>
        <w:tab w:val="right" w:pos="8640"/>
      </w:tabs>
      <w:spacing w:before="240" w:line="240" w:lineRule="auto"/>
      <w:contextualSpacing/>
    </w:pPr>
  </w:style>
  <w:style w:type="character" w:customStyle="1" w:styleId="PtaChar">
    <w:name w:val="Päta Char"/>
    <w:basedOn w:val="Predvolenpsmoodseku"/>
    <w:link w:val="Pta"/>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textovprepojenie">
    <w:name w:val="Hyperlink"/>
    <w:basedOn w:val="Predvolenpsmoodseku"/>
    <w:unhideWhenUsed/>
    <w:rsid w:val="009B5561"/>
    <w:rPr>
      <w:color w:val="0000FF" w:themeColor="hyperlink"/>
      <w:u w:val="single"/>
    </w:rPr>
  </w:style>
  <w:style w:type="paragraph" w:styleId="Textbubliny">
    <w:name w:val="Balloon Text"/>
    <w:basedOn w:val="Normlny"/>
    <w:link w:val="TextbublinyChar"/>
    <w:semiHidden/>
    <w:unhideWhenUsed/>
    <w:rsid w:val="0027595B"/>
    <w:pPr>
      <w:spacing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27595B"/>
    <w:rPr>
      <w:rFonts w:ascii="Tahoma" w:hAnsi="Tahoma" w:cs="Tahoma"/>
      <w:sz w:val="16"/>
      <w:szCs w:val="16"/>
    </w:rPr>
  </w:style>
  <w:style w:type="table" w:styleId="Mriekatabuky">
    <w:name w:val="Table Grid"/>
    <w:basedOn w:val="Normlnatabuka"/>
    <w:uiPriority w:val="59"/>
    <w:rsid w:val="002C7858"/>
    <w:rPr>
      <w:rFonts w:asciiTheme="minorHAnsi" w:eastAsia="Batang" w:hAnsiTheme="minorHAnsi" w:cstheme="minorBidi"/>
      <w:sz w:val="22"/>
      <w:szCs w:val="22"/>
      <w:lang w:val="sk-S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A35909"/>
    <w:rPr>
      <w:rFonts w:asciiTheme="minorHAnsi" w:eastAsiaTheme="minorEastAsia" w:hAnsiTheme="minorHAnsi" w:cstheme="minorBidi"/>
      <w:sz w:val="22"/>
      <w:szCs w:val="22"/>
      <w:lang w:val="en-US" w:eastAsia="en-US"/>
    </w:rPr>
  </w:style>
  <w:style w:type="paragraph" w:styleId="Odsekzoznamu">
    <w:name w:val="List Paragraph"/>
    <w:basedOn w:val="Normlny"/>
    <w:uiPriority w:val="34"/>
    <w:qFormat/>
    <w:rsid w:val="003442A4"/>
    <w:pPr>
      <w:spacing w:after="200" w:line="276" w:lineRule="auto"/>
      <w:ind w:left="720"/>
      <w:contextualSpacing/>
    </w:pPr>
    <w:rPr>
      <w:rFonts w:asciiTheme="minorHAnsi" w:eastAsia="Batang" w:hAnsiTheme="minorHAnsi" w:cstheme="minorBidi"/>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47477">
      <w:bodyDiv w:val="1"/>
      <w:marLeft w:val="0"/>
      <w:marRight w:val="0"/>
      <w:marTop w:val="0"/>
      <w:marBottom w:val="0"/>
      <w:divBdr>
        <w:top w:val="none" w:sz="0" w:space="0" w:color="auto"/>
        <w:left w:val="none" w:sz="0" w:space="0" w:color="auto"/>
        <w:bottom w:val="none" w:sz="0" w:space="0" w:color="auto"/>
        <w:right w:val="none" w:sz="0" w:space="0" w:color="auto"/>
      </w:divBdr>
    </w:div>
    <w:div w:id="380979033">
      <w:bodyDiv w:val="1"/>
      <w:marLeft w:val="0"/>
      <w:marRight w:val="0"/>
      <w:marTop w:val="0"/>
      <w:marBottom w:val="0"/>
      <w:divBdr>
        <w:top w:val="none" w:sz="0" w:space="0" w:color="auto"/>
        <w:left w:val="none" w:sz="0" w:space="0" w:color="auto"/>
        <w:bottom w:val="none" w:sz="0" w:space="0" w:color="auto"/>
        <w:right w:val="none" w:sz="0" w:space="0" w:color="auto"/>
      </w:divBdr>
    </w:div>
    <w:div w:id="441733155">
      <w:bodyDiv w:val="1"/>
      <w:marLeft w:val="0"/>
      <w:marRight w:val="0"/>
      <w:marTop w:val="0"/>
      <w:marBottom w:val="0"/>
      <w:divBdr>
        <w:top w:val="none" w:sz="0" w:space="0" w:color="auto"/>
        <w:left w:val="none" w:sz="0" w:space="0" w:color="auto"/>
        <w:bottom w:val="none" w:sz="0" w:space="0" w:color="auto"/>
        <w:right w:val="none" w:sz="0" w:space="0" w:color="auto"/>
      </w:divBdr>
    </w:div>
    <w:div w:id="501512543">
      <w:bodyDiv w:val="1"/>
      <w:marLeft w:val="0"/>
      <w:marRight w:val="0"/>
      <w:marTop w:val="0"/>
      <w:marBottom w:val="0"/>
      <w:divBdr>
        <w:top w:val="none" w:sz="0" w:space="0" w:color="auto"/>
        <w:left w:val="none" w:sz="0" w:space="0" w:color="auto"/>
        <w:bottom w:val="none" w:sz="0" w:space="0" w:color="auto"/>
        <w:right w:val="none" w:sz="0" w:space="0" w:color="auto"/>
      </w:divBdr>
    </w:div>
    <w:div w:id="520433422">
      <w:bodyDiv w:val="1"/>
      <w:marLeft w:val="0"/>
      <w:marRight w:val="0"/>
      <w:marTop w:val="0"/>
      <w:marBottom w:val="0"/>
      <w:divBdr>
        <w:top w:val="none" w:sz="0" w:space="0" w:color="auto"/>
        <w:left w:val="none" w:sz="0" w:space="0" w:color="auto"/>
        <w:bottom w:val="none" w:sz="0" w:space="0" w:color="auto"/>
        <w:right w:val="none" w:sz="0" w:space="0" w:color="auto"/>
      </w:divBdr>
    </w:div>
    <w:div w:id="587076433">
      <w:bodyDiv w:val="1"/>
      <w:marLeft w:val="0"/>
      <w:marRight w:val="0"/>
      <w:marTop w:val="0"/>
      <w:marBottom w:val="0"/>
      <w:divBdr>
        <w:top w:val="none" w:sz="0" w:space="0" w:color="auto"/>
        <w:left w:val="none" w:sz="0" w:space="0" w:color="auto"/>
        <w:bottom w:val="none" w:sz="0" w:space="0" w:color="auto"/>
        <w:right w:val="none" w:sz="0" w:space="0" w:color="auto"/>
      </w:divBdr>
    </w:div>
    <w:div w:id="694770039">
      <w:bodyDiv w:val="1"/>
      <w:marLeft w:val="0"/>
      <w:marRight w:val="0"/>
      <w:marTop w:val="0"/>
      <w:marBottom w:val="0"/>
      <w:divBdr>
        <w:top w:val="none" w:sz="0" w:space="0" w:color="auto"/>
        <w:left w:val="none" w:sz="0" w:space="0" w:color="auto"/>
        <w:bottom w:val="none" w:sz="0" w:space="0" w:color="auto"/>
        <w:right w:val="none" w:sz="0" w:space="0" w:color="auto"/>
      </w:divBdr>
    </w:div>
    <w:div w:id="878473420">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45621039">
      <w:bodyDiv w:val="1"/>
      <w:marLeft w:val="0"/>
      <w:marRight w:val="0"/>
      <w:marTop w:val="0"/>
      <w:marBottom w:val="0"/>
      <w:divBdr>
        <w:top w:val="none" w:sz="0" w:space="0" w:color="auto"/>
        <w:left w:val="none" w:sz="0" w:space="0" w:color="auto"/>
        <w:bottom w:val="none" w:sz="0" w:space="0" w:color="auto"/>
        <w:right w:val="none" w:sz="0" w:space="0" w:color="auto"/>
      </w:divBdr>
    </w:div>
    <w:div w:id="1062215328">
      <w:bodyDiv w:val="1"/>
      <w:marLeft w:val="0"/>
      <w:marRight w:val="0"/>
      <w:marTop w:val="0"/>
      <w:marBottom w:val="0"/>
      <w:divBdr>
        <w:top w:val="none" w:sz="0" w:space="0" w:color="auto"/>
        <w:left w:val="none" w:sz="0" w:space="0" w:color="auto"/>
        <w:bottom w:val="none" w:sz="0" w:space="0" w:color="auto"/>
        <w:right w:val="none" w:sz="0" w:space="0" w:color="auto"/>
      </w:divBdr>
    </w:div>
    <w:div w:id="1146316688">
      <w:bodyDiv w:val="1"/>
      <w:marLeft w:val="0"/>
      <w:marRight w:val="0"/>
      <w:marTop w:val="0"/>
      <w:marBottom w:val="0"/>
      <w:divBdr>
        <w:top w:val="none" w:sz="0" w:space="0" w:color="auto"/>
        <w:left w:val="none" w:sz="0" w:space="0" w:color="auto"/>
        <w:bottom w:val="none" w:sz="0" w:space="0" w:color="auto"/>
        <w:right w:val="none" w:sz="0" w:space="0" w:color="auto"/>
      </w:divBdr>
    </w:div>
    <w:div w:id="1228422219">
      <w:bodyDiv w:val="1"/>
      <w:marLeft w:val="0"/>
      <w:marRight w:val="0"/>
      <w:marTop w:val="0"/>
      <w:marBottom w:val="0"/>
      <w:divBdr>
        <w:top w:val="none" w:sz="0" w:space="0" w:color="auto"/>
        <w:left w:val="none" w:sz="0" w:space="0" w:color="auto"/>
        <w:bottom w:val="none" w:sz="0" w:space="0" w:color="auto"/>
        <w:right w:val="none" w:sz="0" w:space="0" w:color="auto"/>
      </w:divBdr>
    </w:div>
    <w:div w:id="1435712168">
      <w:bodyDiv w:val="1"/>
      <w:marLeft w:val="0"/>
      <w:marRight w:val="0"/>
      <w:marTop w:val="0"/>
      <w:marBottom w:val="0"/>
      <w:divBdr>
        <w:top w:val="none" w:sz="0" w:space="0" w:color="auto"/>
        <w:left w:val="none" w:sz="0" w:space="0" w:color="auto"/>
        <w:bottom w:val="none" w:sz="0" w:space="0" w:color="auto"/>
        <w:right w:val="none" w:sz="0" w:space="0" w:color="auto"/>
      </w:divBdr>
    </w:div>
    <w:div w:id="1668241679">
      <w:bodyDiv w:val="1"/>
      <w:marLeft w:val="0"/>
      <w:marRight w:val="0"/>
      <w:marTop w:val="0"/>
      <w:marBottom w:val="0"/>
      <w:divBdr>
        <w:top w:val="none" w:sz="0" w:space="0" w:color="auto"/>
        <w:left w:val="none" w:sz="0" w:space="0" w:color="auto"/>
        <w:bottom w:val="none" w:sz="0" w:space="0" w:color="auto"/>
        <w:right w:val="none" w:sz="0" w:space="0" w:color="auto"/>
      </w:divBdr>
    </w:div>
    <w:div w:id="1693652607">
      <w:bodyDiv w:val="1"/>
      <w:marLeft w:val="0"/>
      <w:marRight w:val="0"/>
      <w:marTop w:val="0"/>
      <w:marBottom w:val="0"/>
      <w:divBdr>
        <w:top w:val="none" w:sz="0" w:space="0" w:color="auto"/>
        <w:left w:val="none" w:sz="0" w:space="0" w:color="auto"/>
        <w:bottom w:val="none" w:sz="0" w:space="0" w:color="auto"/>
        <w:right w:val="none" w:sz="0" w:space="0" w:color="auto"/>
      </w:divBdr>
    </w:div>
    <w:div w:id="1916234630">
      <w:bodyDiv w:val="1"/>
      <w:marLeft w:val="0"/>
      <w:marRight w:val="0"/>
      <w:marTop w:val="0"/>
      <w:marBottom w:val="0"/>
      <w:divBdr>
        <w:top w:val="none" w:sz="0" w:space="0" w:color="auto"/>
        <w:left w:val="none" w:sz="0" w:space="0" w:color="auto"/>
        <w:bottom w:val="none" w:sz="0" w:space="0" w:color="auto"/>
        <w:right w:val="none" w:sz="0" w:space="0" w:color="auto"/>
      </w:divBdr>
    </w:div>
    <w:div w:id="1920207663">
      <w:bodyDiv w:val="1"/>
      <w:marLeft w:val="0"/>
      <w:marRight w:val="0"/>
      <w:marTop w:val="0"/>
      <w:marBottom w:val="0"/>
      <w:divBdr>
        <w:top w:val="none" w:sz="0" w:space="0" w:color="auto"/>
        <w:left w:val="none" w:sz="0" w:space="0" w:color="auto"/>
        <w:bottom w:val="none" w:sz="0" w:space="0" w:color="auto"/>
        <w:right w:val="none" w:sz="0" w:space="0" w:color="auto"/>
      </w:divBdr>
    </w:div>
    <w:div w:id="210950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_NB\AppData\Roaming\Microsoft\Templates\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B527-5117-4CA2-98AE-DDE01BEB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18</TotalTime>
  <Pages>7</Pages>
  <Words>2041</Words>
  <Characters>11639</Characters>
  <Application>Microsoft Office Word</Application>
  <DocSecurity>0</DocSecurity>
  <Lines>96</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TF_Template_Word_Windows_2013</vt:lpstr>
      <vt:lpstr>TF_Template_Word_Windows_2013</vt:lpstr>
    </vt:vector>
  </TitlesOfParts>
  <Company>Informa Plc</Company>
  <LinksUpToDate>false</LinksUpToDate>
  <CharactersWithSpaces>13653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ASUS_NB</dc:creator>
  <cp:lastModifiedBy>Madzík Peter</cp:lastModifiedBy>
  <cp:revision>8</cp:revision>
  <cp:lastPrinted>2017-01-10T07:37:00Z</cp:lastPrinted>
  <dcterms:created xsi:type="dcterms:W3CDTF">2019-04-04T07:12:00Z</dcterms:created>
  <dcterms:modified xsi:type="dcterms:W3CDTF">2022-04-08T07:20:00Z</dcterms:modified>
</cp:coreProperties>
</file>